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0D1131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0D1131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B76123" w:rsidRPr="000D113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B76123" w:rsidRPr="000D113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0D1131">
        <w:rPr>
          <w:rFonts w:ascii="Times New Roman" w:hAnsi="Times New Roman"/>
          <w:lang w:val="ru-RU" w:eastAsia="en-GB"/>
        </w:rPr>
        <w:t xml:space="preserve"> – У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sr-Cyrl-RS" w:eastAsia="en-GB"/>
        </w:rPr>
        <w:t>седам</w:t>
      </w:r>
      <w:r w:rsidR="00C20D6E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 године укупан број долазака туриста у Републику Србију износио </w:t>
      </w:r>
      <w:r w:rsidR="009D2CE1" w:rsidRPr="000D1131">
        <w:rPr>
          <w:rFonts w:ascii="Times New Roman" w:eastAsia="Times New Roman" w:hAnsi="Times New Roman"/>
          <w:bCs/>
          <w:lang w:val="sr-Latn-RS" w:eastAsia="sr-Latn-RS"/>
        </w:rPr>
        <w:t>2</w:t>
      </w:r>
      <w:r w:rsidR="009D2CE1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D2CE1" w:rsidRPr="000D1131">
        <w:rPr>
          <w:rFonts w:ascii="Times New Roman" w:eastAsia="Times New Roman" w:hAnsi="Times New Roman"/>
          <w:bCs/>
          <w:lang w:val="sr-Latn-RS" w:eastAsia="sr-Latn-RS"/>
        </w:rPr>
        <w:t>037</w:t>
      </w:r>
      <w:r w:rsidR="009D2CE1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D2CE1" w:rsidRPr="000D1131">
        <w:rPr>
          <w:rFonts w:ascii="Times New Roman" w:eastAsia="Times New Roman" w:hAnsi="Times New Roman"/>
          <w:bCs/>
          <w:lang w:val="sr-Latn-RS" w:eastAsia="sr-Latn-RS"/>
        </w:rPr>
        <w:t>640</w:t>
      </w:r>
      <w:r w:rsidR="00AB341A" w:rsidRPr="000D1131">
        <w:rPr>
          <w:rFonts w:ascii="Times New Roman" w:hAnsi="Times New Roman"/>
          <w:lang w:val="ru-RU" w:eastAsia="en-GB"/>
        </w:rPr>
        <w:t xml:space="preserve"> </w:t>
      </w:r>
      <w:r w:rsidRPr="000D1131">
        <w:rPr>
          <w:rFonts w:ascii="Times New Roman" w:hAnsi="Times New Roman"/>
          <w:lang w:val="ru-RU" w:eastAsia="en-GB"/>
        </w:rPr>
        <w:t xml:space="preserve">(раст од </w:t>
      </w:r>
      <w:r w:rsidR="009D2CE1" w:rsidRPr="000D1131">
        <w:rPr>
          <w:rFonts w:ascii="Times New Roman" w:hAnsi="Times New Roman"/>
          <w:lang w:val="sr-Cyrl-RS" w:eastAsia="en-GB"/>
        </w:rPr>
        <w:t>55,0</w:t>
      </w:r>
      <w:r w:rsidRPr="000D1131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чинили </w:t>
      </w:r>
      <w:r w:rsidR="009D2CE1" w:rsidRPr="000D1131">
        <w:rPr>
          <w:rFonts w:ascii="Times New Roman" w:eastAsia="Times New Roman" w:hAnsi="Times New Roman"/>
          <w:bCs/>
          <w:lang w:val="sr-Latn-RS" w:eastAsia="sr-Latn-RS"/>
        </w:rPr>
        <w:t>1</w:t>
      </w:r>
      <w:r w:rsidR="009D2CE1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D2CE1" w:rsidRPr="000D1131">
        <w:rPr>
          <w:rFonts w:ascii="Times New Roman" w:eastAsia="Times New Roman" w:hAnsi="Times New Roman"/>
          <w:bCs/>
          <w:lang w:val="sr-Latn-RS" w:eastAsia="sr-Latn-RS"/>
        </w:rPr>
        <w:t>139</w:t>
      </w:r>
      <w:r w:rsidR="009D2CE1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D2CE1" w:rsidRPr="000D1131">
        <w:rPr>
          <w:rFonts w:ascii="Times New Roman" w:eastAsia="Times New Roman" w:hAnsi="Times New Roman"/>
          <w:bCs/>
          <w:lang w:val="sr-Latn-RS" w:eastAsia="sr-Latn-RS"/>
        </w:rPr>
        <w:t>002</w:t>
      </w:r>
      <w:r w:rsidR="00AB341A" w:rsidRPr="000D1131">
        <w:rPr>
          <w:rFonts w:ascii="Times New Roman" w:hAnsi="Times New Roman"/>
          <w:lang w:val="ru-RU" w:eastAsia="en-GB"/>
        </w:rPr>
        <w:t xml:space="preserve"> </w:t>
      </w:r>
      <w:r w:rsidRPr="000D1131">
        <w:rPr>
          <w:rFonts w:ascii="Times New Roman" w:hAnsi="Times New Roman"/>
          <w:lang w:val="ru-RU" w:eastAsia="en-GB"/>
        </w:rPr>
        <w:t xml:space="preserve">(раст од </w:t>
      </w:r>
      <w:r w:rsidR="009D2CE1" w:rsidRPr="000D1131">
        <w:rPr>
          <w:rFonts w:ascii="Times New Roman" w:hAnsi="Times New Roman"/>
          <w:lang w:val="ru-RU" w:eastAsia="en-GB"/>
        </w:rPr>
        <w:t>28,5</w:t>
      </w:r>
      <w:r w:rsidRPr="000D1131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9066F6" w:rsidRPr="000D1131">
        <w:rPr>
          <w:rFonts w:ascii="Times New Roman" w:hAnsi="Times New Roman"/>
          <w:lang w:val="ru-RU" w:eastAsia="en-GB"/>
        </w:rPr>
        <w:t>55,9</w:t>
      </w:r>
      <w:r w:rsidRPr="000D1131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9D2CE1" w:rsidRPr="000D1131">
        <w:rPr>
          <w:rFonts w:ascii="Times New Roman" w:hAnsi="Times New Roman"/>
          <w:bCs/>
          <w:lang w:val="ru-RU"/>
        </w:rPr>
        <w:t xml:space="preserve">898.638 </w:t>
      </w:r>
      <w:r w:rsidR="00463D37" w:rsidRPr="000D1131">
        <w:rPr>
          <w:rFonts w:ascii="Times New Roman" w:hAnsi="Times New Roman"/>
          <w:lang w:val="ru-RU" w:eastAsia="en-GB"/>
        </w:rPr>
        <w:t>(раст</w:t>
      </w:r>
      <w:r w:rsidRPr="000D1131">
        <w:rPr>
          <w:rFonts w:ascii="Times New Roman" w:hAnsi="Times New Roman"/>
          <w:lang w:val="ru-RU" w:eastAsia="en-GB"/>
        </w:rPr>
        <w:t xml:space="preserve"> од </w:t>
      </w:r>
      <w:r w:rsidR="009D2CE1" w:rsidRPr="000D1131">
        <w:rPr>
          <w:rFonts w:ascii="Times New Roman" w:hAnsi="Times New Roman"/>
          <w:lang w:val="ru-RU" w:eastAsia="en-GB"/>
        </w:rPr>
        <w:t>109,8</w:t>
      </w:r>
      <w:r w:rsidRPr="000D1131">
        <w:rPr>
          <w:rFonts w:ascii="Times New Roman" w:hAnsi="Times New Roman"/>
          <w:lang w:val="ru-RU" w:eastAsia="en-GB"/>
        </w:rPr>
        <w:t xml:space="preserve">% у односу на 2021), што представља учешће од </w:t>
      </w:r>
      <w:r w:rsidR="009066F6" w:rsidRPr="000D1131">
        <w:rPr>
          <w:rFonts w:ascii="Times New Roman" w:hAnsi="Times New Roman"/>
          <w:lang w:val="ru-RU" w:eastAsia="en-GB"/>
        </w:rPr>
        <w:t>44,1</w:t>
      </w:r>
      <w:r w:rsidRPr="000D1131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B76123" w:rsidRPr="000D113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75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B76123" w:rsidRPr="000D1131" w:rsidTr="007652A5">
        <w:trPr>
          <w:trHeight w:val="45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B76123" w:rsidRPr="000D1131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0D1131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B76123" w:rsidRPr="000D1131" w:rsidTr="009F3778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123" w:rsidRPr="000D1131" w:rsidTr="007652A5">
        <w:trPr>
          <w:trHeight w:val="5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Arial Unicode MS" w:hAnsi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0D1131">
              <w:rPr>
                <w:rFonts w:ascii="Times New Roman" w:eastAsia="Arial Unicode MS" w:hAnsi="Times New Roman"/>
                <w:sz w:val="18"/>
                <w:szCs w:val="18"/>
              </w:rPr>
              <w:t>46,5</w:t>
            </w:r>
          </w:p>
        </w:tc>
      </w:tr>
      <w:tr w:rsidR="00B76123" w:rsidRPr="000D1131" w:rsidTr="007652A5">
        <w:trPr>
          <w:trHeight w:val="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B76123" w:rsidRPr="000D113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</w:t>
            </w:r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B76123" w:rsidRPr="000D113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B76123" w:rsidRPr="000D113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374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445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 xml:space="preserve">    2</w:t>
            </w: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Latn-RS"/>
              </w:rPr>
              <w:t>4</w:t>
            </w: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,5</w:t>
            </w:r>
          </w:p>
        </w:tc>
      </w:tr>
      <w:tr w:rsidR="00B76123" w:rsidRPr="000D113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</w:t>
            </w:r>
            <w:r w:rsidR="007652A5" w:rsidRPr="000D113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B76123" w:rsidRPr="000D1131" w:rsidTr="00122B8F">
        <w:trPr>
          <w:trHeight w:val="21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0D1131" w:rsidRDefault="00B76123" w:rsidP="009F37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7652A5" w:rsidRPr="000D113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0D1131" w:rsidRDefault="009D2CE1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037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9D2CE1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155,0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0D1131" w:rsidRDefault="009D2CE1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139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9D2CE1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128,5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0D1131" w:rsidRDefault="009D2CE1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898</w:t>
            </w:r>
            <w:r w:rsidRPr="000D1131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638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9D2CE1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A165F0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  <w:t>55,9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0D1131" w:rsidRDefault="00A165F0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  <w:t>44,1</w:t>
            </w:r>
          </w:p>
        </w:tc>
      </w:tr>
    </w:tbl>
    <w:p w:rsidR="00B76123" w:rsidRPr="000D1131" w:rsidRDefault="00B76123" w:rsidP="00B76123">
      <w:pPr>
        <w:pStyle w:val="NoSpacing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93"/>
        <w:gridCol w:w="674"/>
        <w:gridCol w:w="730"/>
        <w:gridCol w:w="730"/>
        <w:gridCol w:w="730"/>
        <w:gridCol w:w="730"/>
        <w:gridCol w:w="730"/>
        <w:gridCol w:w="871"/>
        <w:gridCol w:w="27"/>
      </w:tblGrid>
      <w:tr w:rsidR="00B76123" w:rsidRPr="000D1131" w:rsidTr="00743E51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ДОЛАСЦИ ПО МЕСЕЦИМА</w:t>
            </w:r>
          </w:p>
        </w:tc>
      </w:tr>
      <w:tr w:rsidR="00B76123" w:rsidRPr="000D1131" w:rsidTr="00932314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0D1131" w:rsidTr="00932314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292.422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252.748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2.753.591</w:t>
            </w:r>
          </w:p>
        </w:tc>
      </w:tr>
      <w:tr w:rsidR="00B76123" w:rsidRPr="000D1131" w:rsidTr="00932314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164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325.922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294.432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331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366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3.085.866</w:t>
            </w:r>
          </w:p>
        </w:tc>
      </w:tr>
      <w:tr w:rsidR="00B76123" w:rsidRPr="000D1131" w:rsidTr="00932314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220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283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371.752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328.523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421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234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,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3.430.522</w:t>
            </w:r>
          </w:p>
        </w:tc>
      </w:tr>
      <w:tr w:rsidR="00B76123" w:rsidRPr="000D1131" w:rsidTr="00932314">
        <w:trPr>
          <w:gridAfter w:val="1"/>
          <w:wAfter w:w="27" w:type="dxa"/>
          <w:trHeight w:val="27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233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300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384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358.529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391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448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253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3.689.983</w:t>
            </w:r>
          </w:p>
        </w:tc>
      </w:tr>
      <w:tr w:rsidR="00B76123" w:rsidRPr="000D1131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232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47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 w:eastAsia="en-GB"/>
              </w:rPr>
              <w:t>170.411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294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820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021</w:t>
            </w:r>
          </w:p>
        </w:tc>
      </w:tr>
      <w:tr w:rsidR="00B76123" w:rsidRPr="000D1131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131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144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128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194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479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252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344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390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257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213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212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2.591.293</w:t>
            </w:r>
          </w:p>
        </w:tc>
      </w:tr>
      <w:tr w:rsidR="00B76123" w:rsidRPr="000D1131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405,7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148,4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142,4</w:t>
            </w:r>
          </w:p>
        </w:tc>
      </w:tr>
      <w:tr w:rsidR="00E73CF5" w:rsidRPr="000D1131" w:rsidTr="00932314">
        <w:trPr>
          <w:gridAfter w:val="1"/>
          <w:wAfter w:w="27" w:type="dxa"/>
          <w:trHeight w:val="22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/>
                <w:bCs/>
                <w:sz w:val="16"/>
                <w:szCs w:val="16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5" w:rsidRPr="000D1131" w:rsidRDefault="00E73CF5" w:rsidP="00A87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228.527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283.219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FF4946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360.692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932314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355.908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9D2CE1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413.559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  <w:tr w:rsidR="00E73CF5" w:rsidRPr="000D1131" w:rsidTr="00932314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FF4946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188,4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932314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bCs/>
                <w:sz w:val="16"/>
                <w:szCs w:val="16"/>
              </w:rPr>
              <w:t>142,6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9D2CE1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0D113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</w:tbl>
    <w:p w:rsidR="00B76123" w:rsidRPr="000D113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B76123" w:rsidRPr="000D113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0D1131">
        <w:rPr>
          <w:rFonts w:ascii="Times New Roman" w:hAnsi="Times New Roman"/>
          <w:lang w:val="ru-RU" w:eastAsia="en-GB"/>
        </w:rPr>
        <w:t xml:space="preserve"> - У 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="00C20D6E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 године остварено је 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6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343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356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="009E13FF" w:rsidRPr="000D1131">
        <w:rPr>
          <w:rFonts w:ascii="Times New Roman" w:hAnsi="Times New Roman"/>
          <w:lang w:val="ru-RU" w:eastAsia="en-GB"/>
        </w:rPr>
        <w:t>ноћења</w:t>
      </w:r>
      <w:r w:rsidRPr="000D1131">
        <w:rPr>
          <w:rFonts w:ascii="Times New Roman" w:hAnsi="Times New Roman"/>
          <w:lang w:val="ru-RU" w:eastAsia="en-GB"/>
        </w:rPr>
        <w:t xml:space="preserve"> туриста (раст од </w:t>
      </w:r>
      <w:r w:rsidR="009E13FF" w:rsidRPr="000D1131">
        <w:rPr>
          <w:rFonts w:ascii="Times New Roman" w:hAnsi="Times New Roman"/>
          <w:lang w:val="ru-RU" w:eastAsia="en-GB"/>
        </w:rPr>
        <w:t>33,0</w:t>
      </w:r>
      <w:r w:rsidRPr="000D1131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туристи остварили 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3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753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458</w:t>
      </w:r>
      <w:r w:rsidR="00AB274F" w:rsidRPr="000D1131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0D1131">
        <w:rPr>
          <w:rFonts w:ascii="Times New Roman" w:hAnsi="Times New Roman"/>
          <w:lang w:val="ru-RU" w:eastAsia="en-GB"/>
        </w:rPr>
        <w:t>ноћења (раст</w:t>
      </w:r>
      <w:r w:rsidR="009E13FF" w:rsidRPr="000D1131">
        <w:rPr>
          <w:rFonts w:ascii="Times New Roman" w:hAnsi="Times New Roman"/>
          <w:lang w:val="sr-Cyrl-RS" w:eastAsia="en-GB"/>
        </w:rPr>
        <w:t xml:space="preserve"> од 17,4</w:t>
      </w:r>
      <w:r w:rsidRPr="000D1131">
        <w:rPr>
          <w:rFonts w:ascii="Times New Roman" w:hAnsi="Times New Roman"/>
          <w:lang w:val="sr-Cyrl-RS" w:eastAsia="en-GB"/>
        </w:rPr>
        <w:t xml:space="preserve">% у односу на </w:t>
      </w:r>
      <w:r w:rsidRPr="000D1131">
        <w:rPr>
          <w:rFonts w:ascii="Times New Roman" w:hAnsi="Times New Roman"/>
          <w:lang w:val="ru-RU" w:eastAsia="en-GB"/>
        </w:rPr>
        <w:t xml:space="preserve">2021.), односно учествовали са </w:t>
      </w:r>
      <w:r w:rsidR="009E13FF" w:rsidRPr="000D1131">
        <w:rPr>
          <w:rFonts w:ascii="Times New Roman" w:hAnsi="Times New Roman"/>
          <w:lang w:val="ru-RU" w:eastAsia="en-GB"/>
        </w:rPr>
        <w:t>59,2</w:t>
      </w:r>
      <w:r w:rsidRPr="000D1131">
        <w:rPr>
          <w:rFonts w:ascii="Times New Roman" w:hAnsi="Times New Roman"/>
          <w:lang w:val="ru-RU" w:eastAsia="en-GB"/>
        </w:rPr>
        <w:t xml:space="preserve">% у укупном броју ноћења, док су </w:t>
      </w:r>
      <w:r w:rsidR="009E13FF" w:rsidRPr="000D1131">
        <w:rPr>
          <w:rFonts w:ascii="Times New Roman" w:hAnsi="Times New Roman"/>
          <w:lang w:val="ru-RU" w:eastAsia="en-GB"/>
        </w:rPr>
        <w:t>страни туристи остварили 64,6</w:t>
      </w:r>
      <w:r w:rsidRPr="000D1131">
        <w:rPr>
          <w:rFonts w:ascii="Times New Roman" w:hAnsi="Times New Roman"/>
          <w:lang w:val="ru-RU" w:eastAsia="en-GB"/>
        </w:rPr>
        <w:t>% више ноћења (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2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589</w:t>
      </w:r>
      <w:r w:rsidR="009E13FF" w:rsidRPr="000D1131">
        <w:rPr>
          <w:rFonts w:ascii="Times New Roman" w:eastAsia="Times New Roman" w:hAnsi="Times New Roman"/>
          <w:bCs/>
          <w:lang w:val="sr-Cyrl-RS" w:eastAsia="sr-Latn-RS"/>
        </w:rPr>
        <w:t>.</w:t>
      </w:r>
      <w:r w:rsidR="009E13FF" w:rsidRPr="000D1131">
        <w:rPr>
          <w:rFonts w:ascii="Times New Roman" w:eastAsia="Times New Roman" w:hAnsi="Times New Roman"/>
          <w:bCs/>
          <w:lang w:val="sr-Latn-RS" w:eastAsia="sr-Latn-RS"/>
        </w:rPr>
        <w:t>898</w:t>
      </w:r>
      <w:r w:rsidRPr="000D1131">
        <w:rPr>
          <w:rFonts w:ascii="Times New Roman" w:hAnsi="Times New Roman"/>
          <w:lang w:val="ru-RU" w:eastAsia="en-GB"/>
        </w:rPr>
        <w:t xml:space="preserve">) у односу на исти период 2021. године, тј. учествовали су са </w:t>
      </w:r>
      <w:r w:rsidR="009E13FF" w:rsidRPr="000D1131">
        <w:rPr>
          <w:rFonts w:ascii="Times New Roman" w:hAnsi="Times New Roman"/>
          <w:lang w:val="ru-RU" w:eastAsia="en-GB"/>
        </w:rPr>
        <w:t>40,8</w:t>
      </w:r>
      <w:r w:rsidRPr="000D1131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0F20EC" w:rsidRPr="000D1131" w:rsidRDefault="000F20EC" w:rsidP="00B76123">
      <w:pPr>
        <w:pStyle w:val="NoSpacing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B76123" w:rsidRPr="000D1131" w:rsidTr="0036061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0D1131" w:rsidTr="0036061D">
        <w:trPr>
          <w:gridAfter w:val="1"/>
          <w:wAfter w:w="6" w:type="dxa"/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0D1131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B76123" w:rsidRPr="000D113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36061D" w:rsidRPr="000D113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F20EC" w:rsidRPr="000D1131" w:rsidTr="009B3B92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 2022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6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343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753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589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164</w:t>
            </w:r>
            <w:r w:rsidR="00761B13" w:rsidRPr="000D1131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59,2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D1131" w:rsidRDefault="009E13F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40,8</w:t>
            </w:r>
          </w:p>
        </w:tc>
      </w:tr>
    </w:tbl>
    <w:p w:rsidR="00B76123" w:rsidRPr="000D1131" w:rsidRDefault="00B76123" w:rsidP="00B761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48"/>
        <w:gridCol w:w="810"/>
        <w:gridCol w:w="810"/>
        <w:gridCol w:w="810"/>
        <w:gridCol w:w="810"/>
        <w:gridCol w:w="692"/>
        <w:gridCol w:w="720"/>
        <w:gridCol w:w="720"/>
        <w:gridCol w:w="720"/>
        <w:gridCol w:w="961"/>
      </w:tblGrid>
      <w:tr w:rsidR="00B76123" w:rsidRPr="000D1131" w:rsidTr="00743E51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0D1131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НОЋЕЊА ПО МЕСЕЦИМА</w:t>
            </w:r>
          </w:p>
        </w:tc>
      </w:tr>
      <w:tr w:rsidR="00B76123" w:rsidRPr="000D1131" w:rsidTr="009E13F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0D1131" w:rsidTr="009E13FF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512.897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555.441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708.469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691.802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865.733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972.981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678.059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7.533.739</w:t>
            </w:r>
          </w:p>
        </w:tc>
      </w:tr>
      <w:tr w:rsidR="00B76123" w:rsidRPr="000D1131" w:rsidTr="009E13FF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515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553.100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642.037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797.484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809.815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988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1.081.7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4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8.325.144</w:t>
            </w:r>
          </w:p>
        </w:tc>
      </w:tr>
      <w:tr w:rsidR="00B76123" w:rsidRPr="000D1131" w:rsidTr="009E13FF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593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714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923.519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923.615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1.092.022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266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9.336.103</w:t>
            </w:r>
          </w:p>
        </w:tc>
      </w:tr>
      <w:tr w:rsidR="00B76123" w:rsidRPr="000D1131" w:rsidTr="009E13FF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634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838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776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980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988.614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644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10.073.299</w:t>
            </w:r>
          </w:p>
        </w:tc>
      </w:tr>
      <w:tr w:rsidR="00B76123" w:rsidRPr="000D1131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344</w:t>
            </w:r>
            <w:r w:rsidRPr="000D113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596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170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560.179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737.398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080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676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345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201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290</w:t>
            </w:r>
          </w:p>
        </w:tc>
      </w:tr>
      <w:tr w:rsidR="00B76123" w:rsidRPr="000D1131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449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474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418.057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398.628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585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798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1.180.142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332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418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840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552</w:t>
            </w: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Cs/>
                <w:sz w:val="16"/>
                <w:szCs w:val="16"/>
              </w:rPr>
              <w:t>8.162.430</w:t>
            </w:r>
          </w:p>
        </w:tc>
      </w:tr>
      <w:tr w:rsidR="00B76123" w:rsidRPr="000D1131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121,3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957,0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343,2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139,3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123,3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0D1131">
              <w:rPr>
                <w:rFonts w:ascii="Times New Roman" w:hAnsi="Times New Roman"/>
                <w:sz w:val="16"/>
                <w:szCs w:val="16"/>
                <w:lang w:val="sr-Latn-RS"/>
              </w:rPr>
              <w:t>131,6</w:t>
            </w:r>
          </w:p>
        </w:tc>
      </w:tr>
      <w:tr w:rsidR="000F20EC" w:rsidRPr="000D1131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1131">
              <w:rPr>
                <w:rFonts w:ascii="Times New Roman" w:hAnsi="Times New Roman"/>
                <w:b/>
                <w:bCs/>
                <w:sz w:val="16"/>
                <w:szCs w:val="16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0EC" w:rsidRPr="000D1131" w:rsidRDefault="000F20EC" w:rsidP="00A87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729.257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798.020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FF494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1.020.911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9E13FF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0D1131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/>
                <w:bCs/>
                <w:sz w:val="16"/>
                <w:szCs w:val="16"/>
              </w:rPr>
              <w:t>076</w:t>
            </w:r>
            <w:r w:rsidRPr="000D1131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0D1131">
              <w:rPr>
                <w:rFonts w:ascii="Times New Roman" w:hAnsi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9066F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1.350.873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0F20EC" w:rsidRPr="000D1131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144,3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FF494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156,1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9E13FF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9066F6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105,5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D1131" w:rsidRDefault="000F20EC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D02E4E" w:rsidRPr="000D1131" w:rsidTr="009E13FF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4E" w:rsidRPr="000D1131" w:rsidRDefault="00D02E4E" w:rsidP="000F2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</w:tbl>
    <w:p w:rsidR="00B76123" w:rsidRPr="000D1131" w:rsidRDefault="00B76123" w:rsidP="00B76123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B76123" w:rsidRPr="000D1131" w:rsidTr="00743E5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Година</w:t>
            </w: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D02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D02E4E" w:rsidRPr="000D1131" w:rsidTr="00743E51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</w:tcPr>
          <w:p w:rsidR="00D02E4E" w:rsidRPr="000D1131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B76123" w:rsidRPr="000D1131" w:rsidTr="00743E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B76123" w:rsidRPr="000D1131" w:rsidTr="00743E5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B76123" w:rsidRPr="000D113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B76123" w:rsidRPr="000D1131" w:rsidTr="00743E51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0D1131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B76123" w:rsidRPr="000D113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B76123" w:rsidRPr="000D113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B76123" w:rsidRPr="000D113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0D113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C25753" w:rsidRPr="000D113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B76123" w:rsidRPr="000D113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C25753" w:rsidRPr="000D113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FE2025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FE2025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3,2</w:t>
            </w:r>
            <w:r w:rsidR="00B653BF" w:rsidRPr="000D113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D1131" w:rsidRDefault="00FE2025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0D113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2,88</w:t>
            </w:r>
          </w:p>
        </w:tc>
      </w:tr>
    </w:tbl>
    <w:p w:rsidR="00D02E4E" w:rsidRPr="000D1131" w:rsidRDefault="00D02E4E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0D1131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0D1131" w:rsidRDefault="00B76123" w:rsidP="00B76123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0D1131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0D1131">
        <w:rPr>
          <w:rFonts w:ascii="Times New Roman" w:hAnsi="Times New Roman"/>
          <w:lang w:val="sr-Cyrl-RS" w:eastAsia="en-GB"/>
        </w:rPr>
        <w:t xml:space="preserve"> туриста у Србији у </w:t>
      </w:r>
      <w:r w:rsidR="00C1516D" w:rsidRPr="000D1131">
        <w:rPr>
          <w:rFonts w:ascii="Times New Roman" w:hAnsi="Times New Roman"/>
          <w:lang w:val="sr-Cyrl-RS" w:eastAsia="en-GB"/>
        </w:rPr>
        <w:t>првих</w:t>
      </w:r>
      <w:r w:rsidRPr="000D1131">
        <w:rPr>
          <w:rFonts w:ascii="Times New Roman" w:hAnsi="Times New Roman"/>
          <w:lang w:val="sr-Cyrl-RS" w:eastAsia="en-GB"/>
        </w:rPr>
        <w:t xml:space="preserve"> </w:t>
      </w:r>
      <w:r w:rsidR="00212334" w:rsidRPr="000D1131">
        <w:rPr>
          <w:rFonts w:ascii="Times New Roman" w:hAnsi="Times New Roman"/>
          <w:lang w:val="sr-Cyrl-RS" w:eastAsia="en-GB"/>
        </w:rPr>
        <w:t>седам</w:t>
      </w:r>
      <w:r w:rsidR="00B275C6" w:rsidRPr="000D1131">
        <w:rPr>
          <w:rFonts w:ascii="Times New Roman" w:hAnsi="Times New Roman"/>
          <w:lang w:val="sr-Cyrl-RS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</w:t>
      </w:r>
      <w:r w:rsidRPr="000D1131">
        <w:rPr>
          <w:rFonts w:ascii="Times New Roman" w:hAnsi="Times New Roman"/>
          <w:lang w:val="sr-Cyrl-RS" w:eastAsia="en-GB"/>
        </w:rPr>
        <w:t>. године износила</w:t>
      </w:r>
      <w:r w:rsidRPr="000D1131">
        <w:rPr>
          <w:rFonts w:ascii="Times New Roman" w:hAnsi="Times New Roman"/>
          <w:lang w:val="sr-Latn-RS" w:eastAsia="en-GB"/>
        </w:rPr>
        <w:t xml:space="preserve"> je</w:t>
      </w:r>
      <w:r w:rsidR="00FE2025" w:rsidRPr="000D1131">
        <w:rPr>
          <w:rFonts w:ascii="Times New Roman" w:hAnsi="Times New Roman"/>
          <w:lang w:val="sr-Cyrl-RS" w:eastAsia="en-GB"/>
        </w:rPr>
        <w:t xml:space="preserve"> 3,11</w:t>
      </w:r>
      <w:r w:rsidRPr="000D1131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FE2025" w:rsidRPr="000D1131">
        <w:rPr>
          <w:rFonts w:ascii="Times New Roman" w:hAnsi="Times New Roman"/>
          <w:lang w:val="sr-Latn-RS" w:eastAsia="en-GB"/>
        </w:rPr>
        <w:t>2</w:t>
      </w:r>
      <w:r w:rsidR="00B653BF" w:rsidRPr="000D1131">
        <w:rPr>
          <w:rFonts w:ascii="Times New Roman" w:hAnsi="Times New Roman"/>
          <w:lang w:val="sr-Latn-RS" w:eastAsia="en-GB"/>
        </w:rPr>
        <w:t>9</w:t>
      </w:r>
      <w:r w:rsidR="00FE2025" w:rsidRPr="000D1131">
        <w:rPr>
          <w:rFonts w:ascii="Times New Roman" w:hAnsi="Times New Roman"/>
          <w:lang w:val="sr-Cyrl-RS" w:eastAsia="en-GB"/>
        </w:rPr>
        <w:t>, а страних 2,88</w:t>
      </w:r>
      <w:r w:rsidRPr="000D1131">
        <w:rPr>
          <w:rFonts w:ascii="Times New Roman" w:hAnsi="Times New Roman"/>
          <w:lang w:val="sr-Cyrl-RS" w:eastAsia="en-GB"/>
        </w:rPr>
        <w:t xml:space="preserve"> дана.</w:t>
      </w:r>
    </w:p>
    <w:p w:rsidR="00B76123" w:rsidRPr="000D1131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212334"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јул</w:t>
      </w:r>
      <w:r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0D1131" w:rsidRDefault="00B76123" w:rsidP="00B761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0D1131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lang w:val="ru-RU" w:eastAsia="en-GB"/>
        </w:rPr>
        <w:t xml:space="preserve">У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="00C20D6E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 године Београд је забележио</w:t>
      </w:r>
      <w:r w:rsidRPr="000D1131">
        <w:rPr>
          <w:rFonts w:ascii="Times New Roman" w:hAnsi="Times New Roman"/>
          <w:lang w:val="ru-RU"/>
        </w:rPr>
        <w:t xml:space="preserve"> </w:t>
      </w:r>
      <w:r w:rsidRPr="000D1131">
        <w:rPr>
          <w:rFonts w:ascii="Times New Roman" w:hAnsi="Times New Roman"/>
          <w:lang w:val="ru-RU" w:eastAsia="en-GB"/>
        </w:rPr>
        <w:t xml:space="preserve">укупно </w:t>
      </w:r>
      <w:r w:rsidR="00FE2025" w:rsidRPr="000D1131">
        <w:rPr>
          <w:rFonts w:ascii="Times New Roman" w:hAnsi="Times New Roman"/>
          <w:lang w:val="ru-RU"/>
        </w:rPr>
        <w:t>592.827</w:t>
      </w:r>
      <w:r w:rsidR="00FE2025" w:rsidRPr="000D1131">
        <w:rPr>
          <w:rFonts w:ascii="Times New Roman" w:hAnsi="Times New Roman"/>
          <w:lang w:val="sr-Cyrl-RS"/>
        </w:rPr>
        <w:t xml:space="preserve"> </w:t>
      </w:r>
      <w:r w:rsidRPr="000D1131">
        <w:rPr>
          <w:rFonts w:ascii="Times New Roman" w:eastAsia="Times New Roman" w:hAnsi="Times New Roman"/>
          <w:bCs/>
          <w:lang w:val="sr-Cyrl-RS"/>
        </w:rPr>
        <w:t>долазака</w:t>
      </w:r>
      <w:r w:rsidRPr="000D1131">
        <w:rPr>
          <w:rFonts w:ascii="Times New Roman" w:hAnsi="Times New Roman"/>
          <w:lang w:val="ru-RU" w:eastAsia="en-GB"/>
        </w:rPr>
        <w:t xml:space="preserve">, односно раст од </w:t>
      </w:r>
      <w:r w:rsidR="00FE2025" w:rsidRPr="000D1131">
        <w:rPr>
          <w:rFonts w:ascii="Times New Roman" w:hAnsi="Times New Roman"/>
          <w:lang w:val="ru-RU" w:eastAsia="en-GB"/>
        </w:rPr>
        <w:t>91,4</w:t>
      </w:r>
      <w:r w:rsidRPr="000D1131">
        <w:rPr>
          <w:rFonts w:ascii="Times New Roman" w:hAnsi="Times New Roman"/>
          <w:lang w:val="ru-RU" w:eastAsia="en-GB"/>
        </w:rPr>
        <w:t>%</w:t>
      </w:r>
      <w:r w:rsidR="00CE7ED0" w:rsidRPr="000D1131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0D1131">
        <w:rPr>
          <w:rFonts w:ascii="Times New Roman" w:hAnsi="Times New Roman"/>
          <w:lang w:val="ru-RU" w:eastAsia="en-GB"/>
        </w:rPr>
        <w:t>, при чему је број долазака домаћих туриста (</w:t>
      </w:r>
      <w:r w:rsidR="00FE2025" w:rsidRPr="000D1131">
        <w:rPr>
          <w:rFonts w:ascii="Times New Roman" w:hAnsi="Times New Roman"/>
          <w:lang w:val="ru-RU"/>
        </w:rPr>
        <w:t>108.735</w:t>
      </w:r>
      <w:r w:rsidRPr="000D1131">
        <w:rPr>
          <w:rFonts w:ascii="Times New Roman" w:hAnsi="Times New Roman"/>
          <w:lang w:val="ru-RU" w:eastAsia="en-GB"/>
        </w:rPr>
        <w:t xml:space="preserve">) порастао за </w:t>
      </w:r>
      <w:r w:rsidR="00FE2025" w:rsidRPr="000D1131">
        <w:rPr>
          <w:rFonts w:ascii="Times New Roman" w:hAnsi="Times New Roman"/>
          <w:lang w:val="sr-Latn-RS" w:eastAsia="en-GB"/>
        </w:rPr>
        <w:t>31,8</w:t>
      </w:r>
      <w:r w:rsidRPr="000D1131">
        <w:rPr>
          <w:rFonts w:ascii="Times New Roman" w:hAnsi="Times New Roman"/>
          <w:lang w:val="ru-RU" w:eastAsia="en-GB"/>
        </w:rPr>
        <w:t>%, а број долазака странаца (</w:t>
      </w:r>
      <w:r w:rsidR="00FE2025" w:rsidRPr="000D1131">
        <w:rPr>
          <w:rFonts w:ascii="Times New Roman" w:hAnsi="Times New Roman"/>
          <w:lang w:val="ru-RU"/>
        </w:rPr>
        <w:t>484.092</w:t>
      </w:r>
      <w:r w:rsidRPr="000D1131">
        <w:rPr>
          <w:rFonts w:ascii="Times New Roman" w:hAnsi="Times New Roman"/>
          <w:lang w:val="sr-Cyrl-RS" w:eastAsia="en-GB"/>
        </w:rPr>
        <w:t xml:space="preserve">) </w:t>
      </w:r>
      <w:r w:rsidRPr="000D1131">
        <w:rPr>
          <w:rFonts w:ascii="Times New Roman" w:hAnsi="Times New Roman"/>
          <w:lang w:val="ru-RU" w:eastAsia="en-GB"/>
        </w:rPr>
        <w:t>за 1</w:t>
      </w:r>
      <w:r w:rsidR="00FE2025" w:rsidRPr="000D1131">
        <w:rPr>
          <w:rFonts w:ascii="Times New Roman" w:hAnsi="Times New Roman"/>
          <w:lang w:val="sr-Latn-RS" w:eastAsia="en-GB"/>
        </w:rPr>
        <w:t>13,0</w:t>
      </w:r>
      <w:r w:rsidRPr="000D1131">
        <w:rPr>
          <w:rFonts w:ascii="Times New Roman" w:hAnsi="Times New Roman"/>
          <w:lang w:val="ru-RU" w:eastAsia="en-GB"/>
        </w:rPr>
        <w:t>%</w:t>
      </w:r>
      <w:r w:rsidRPr="000D1131">
        <w:rPr>
          <w:rFonts w:ascii="Times New Roman" w:hAnsi="Times New Roman"/>
          <w:lang w:val="sr-Latn-RS" w:eastAsia="en-GB"/>
        </w:rPr>
        <w:t>.</w:t>
      </w:r>
      <w:r w:rsidR="00CE7ED0" w:rsidRPr="000D1131">
        <w:rPr>
          <w:rFonts w:ascii="Times New Roman" w:hAnsi="Times New Roman"/>
          <w:lang w:val="sr-Cyrl-RS" w:eastAsia="en-GB"/>
        </w:rPr>
        <w:t xml:space="preserve"> </w:t>
      </w:r>
    </w:p>
    <w:p w:rsidR="00B76123" w:rsidRPr="000D1131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lang w:val="ru-RU" w:eastAsia="en-GB"/>
        </w:rPr>
        <w:t>У бањама је забележен раст укупног броја долазака (</w:t>
      </w:r>
      <w:r w:rsidR="008360FA" w:rsidRPr="000D1131">
        <w:rPr>
          <w:rFonts w:ascii="Times New Roman" w:hAnsi="Times New Roman"/>
          <w:lang w:val="ru-RU"/>
        </w:rPr>
        <w:t>345.867</w:t>
      </w:r>
      <w:r w:rsidRPr="000D1131">
        <w:rPr>
          <w:rFonts w:ascii="Times New Roman" w:hAnsi="Times New Roman"/>
          <w:lang w:val="ru-RU"/>
        </w:rPr>
        <w:t>)</w:t>
      </w:r>
      <w:r w:rsidR="008360FA" w:rsidRPr="000D1131">
        <w:rPr>
          <w:rFonts w:ascii="Times New Roman" w:hAnsi="Times New Roman"/>
          <w:lang w:val="ru-RU" w:eastAsia="en-GB"/>
        </w:rPr>
        <w:t xml:space="preserve"> од 27</w:t>
      </w:r>
      <w:r w:rsidR="00C55F72" w:rsidRPr="000D1131">
        <w:rPr>
          <w:rFonts w:ascii="Times New Roman" w:hAnsi="Times New Roman"/>
          <w:lang w:val="ru-RU" w:eastAsia="en-GB"/>
        </w:rPr>
        <w:t>,5</w:t>
      </w:r>
      <w:r w:rsidRPr="000D1131">
        <w:rPr>
          <w:rFonts w:ascii="Times New Roman" w:hAnsi="Times New Roman"/>
          <w:lang w:val="ru-RU" w:eastAsia="en-GB"/>
        </w:rPr>
        <w:t>%, од чега су домаћи туристи (</w:t>
      </w:r>
      <w:r w:rsidR="008360FA" w:rsidRPr="000D1131">
        <w:rPr>
          <w:rFonts w:ascii="Times New Roman" w:hAnsi="Times New Roman"/>
          <w:lang w:val="ru-RU"/>
        </w:rPr>
        <w:t>295.293</w:t>
      </w:r>
      <w:r w:rsidRPr="000D1131">
        <w:rPr>
          <w:rFonts w:ascii="Times New Roman" w:hAnsi="Times New Roman"/>
          <w:lang w:val="ru-RU" w:eastAsia="en-GB"/>
        </w:rPr>
        <w:t xml:space="preserve">) забележили раст од </w:t>
      </w:r>
      <w:r w:rsidR="008360FA" w:rsidRPr="000D1131">
        <w:rPr>
          <w:rFonts w:ascii="Times New Roman" w:hAnsi="Times New Roman"/>
          <w:lang w:val="ru-RU" w:eastAsia="en-GB"/>
        </w:rPr>
        <w:t>20</w:t>
      </w:r>
      <w:r w:rsidR="00C55F72" w:rsidRPr="000D1131">
        <w:rPr>
          <w:rFonts w:ascii="Times New Roman" w:hAnsi="Times New Roman"/>
          <w:lang w:val="ru-RU" w:eastAsia="en-GB"/>
        </w:rPr>
        <w:t>,5</w:t>
      </w:r>
      <w:r w:rsidRPr="000D1131">
        <w:rPr>
          <w:rFonts w:ascii="Times New Roman" w:hAnsi="Times New Roman"/>
          <w:lang w:val="ru-RU" w:eastAsia="en-GB"/>
        </w:rPr>
        <w:t>%, а страни (</w:t>
      </w:r>
      <w:r w:rsidR="008360FA" w:rsidRPr="000D1131">
        <w:rPr>
          <w:rFonts w:ascii="Times New Roman" w:hAnsi="Times New Roman"/>
          <w:lang w:val="ru-RU"/>
        </w:rPr>
        <w:t>50.574</w:t>
      </w:r>
      <w:r w:rsidR="008360FA" w:rsidRPr="000D1131">
        <w:rPr>
          <w:rFonts w:ascii="Times New Roman" w:hAnsi="Times New Roman"/>
          <w:lang w:val="ru-RU" w:eastAsia="en-GB"/>
        </w:rPr>
        <w:t>) од 93,5</w:t>
      </w:r>
      <w:r w:rsidRPr="000D1131">
        <w:rPr>
          <w:rFonts w:ascii="Times New Roman" w:hAnsi="Times New Roman"/>
          <w:lang w:val="ru-RU" w:eastAsia="en-GB"/>
        </w:rPr>
        <w:t>%.</w:t>
      </w:r>
    </w:p>
    <w:p w:rsidR="00B76123" w:rsidRPr="000D1131" w:rsidRDefault="002D0ECC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lang w:val="ru-RU" w:eastAsia="en-GB"/>
        </w:rPr>
        <w:t>У планинским центри</w:t>
      </w:r>
      <w:r w:rsidR="00B76123" w:rsidRPr="000D1131">
        <w:rPr>
          <w:rFonts w:ascii="Times New Roman" w:hAnsi="Times New Roman"/>
          <w:lang w:val="ru-RU" w:eastAsia="en-GB"/>
        </w:rPr>
        <w:t>ма</w:t>
      </w:r>
      <w:r w:rsidR="00B76123" w:rsidRPr="000D1131">
        <w:rPr>
          <w:rFonts w:ascii="Times New Roman" w:hAnsi="Times New Roman"/>
          <w:lang w:val="sr-Cyrl-RS" w:eastAsia="en-GB"/>
        </w:rPr>
        <w:t xml:space="preserve"> </w:t>
      </w:r>
      <w:r w:rsidR="00B76123" w:rsidRPr="000D1131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8360FA" w:rsidRPr="000D1131">
        <w:rPr>
          <w:rFonts w:ascii="Times New Roman" w:hAnsi="Times New Roman"/>
          <w:lang w:val="ru-RU"/>
        </w:rPr>
        <w:t>459.626</w:t>
      </w:r>
      <w:r w:rsidR="008360FA" w:rsidRPr="000D1131">
        <w:rPr>
          <w:rFonts w:ascii="Times New Roman" w:hAnsi="Times New Roman"/>
          <w:lang w:val="sr-Cyrl-RS"/>
        </w:rPr>
        <w:t xml:space="preserve"> </w:t>
      </w:r>
      <w:r w:rsidR="00B76123" w:rsidRPr="000D1131">
        <w:rPr>
          <w:rFonts w:ascii="Times New Roman" w:eastAsia="Times New Roman" w:hAnsi="Times New Roman"/>
          <w:bCs/>
          <w:lang w:val="sr-Cyrl-RS"/>
        </w:rPr>
        <w:t>долазака</w:t>
      </w:r>
      <w:r w:rsidR="00B76123" w:rsidRPr="000D1131">
        <w:rPr>
          <w:rFonts w:ascii="Times New Roman" w:hAnsi="Times New Roman"/>
          <w:lang w:val="ru-RU" w:eastAsia="en-GB"/>
        </w:rPr>
        <w:t xml:space="preserve">, што представља </w:t>
      </w:r>
      <w:r w:rsidR="00B76123" w:rsidRPr="000D1131">
        <w:rPr>
          <w:rFonts w:ascii="Times New Roman" w:hAnsi="Times New Roman"/>
          <w:lang w:val="sr-Cyrl-RS" w:eastAsia="en-GB"/>
        </w:rPr>
        <w:t xml:space="preserve">раст од </w:t>
      </w:r>
      <w:r w:rsidR="008360FA" w:rsidRPr="000D1131">
        <w:rPr>
          <w:rFonts w:ascii="Times New Roman" w:hAnsi="Times New Roman"/>
          <w:lang w:val="sr-Cyrl-RS" w:eastAsia="en-GB"/>
        </w:rPr>
        <w:t>31,0</w:t>
      </w:r>
      <w:r w:rsidR="00B76123" w:rsidRPr="000D1131">
        <w:rPr>
          <w:rFonts w:ascii="Times New Roman" w:hAnsi="Times New Roman"/>
          <w:lang w:val="sr-Cyrl-RS" w:eastAsia="en-GB"/>
        </w:rPr>
        <w:t xml:space="preserve">% у односу на </w:t>
      </w:r>
      <w:r w:rsidR="00B76123" w:rsidRPr="000D1131">
        <w:rPr>
          <w:rFonts w:ascii="Times New Roman" w:hAnsi="Times New Roman"/>
          <w:lang w:val="ru-RU" w:eastAsia="en-GB"/>
        </w:rPr>
        <w:t>исти период</w:t>
      </w:r>
      <w:r w:rsidR="00B76123" w:rsidRPr="000D1131">
        <w:rPr>
          <w:rFonts w:ascii="Times New Roman" w:hAnsi="Times New Roman"/>
          <w:lang w:val="sr-Cyrl-RS" w:eastAsia="en-GB"/>
        </w:rPr>
        <w:t xml:space="preserve"> 2021.</w:t>
      </w:r>
      <w:r w:rsidR="00B76123" w:rsidRPr="000D1131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8360FA" w:rsidRPr="000D1131">
        <w:rPr>
          <w:rFonts w:ascii="Times New Roman" w:hAnsi="Times New Roman"/>
          <w:lang w:val="ru-RU"/>
        </w:rPr>
        <w:t>379.576</w:t>
      </w:r>
      <w:r w:rsidR="00B76123" w:rsidRPr="000D1131">
        <w:rPr>
          <w:rFonts w:ascii="Times New Roman" w:hAnsi="Times New Roman"/>
          <w:lang w:val="ru-RU" w:eastAsia="en-GB"/>
        </w:rPr>
        <w:t xml:space="preserve">) порастао је за </w:t>
      </w:r>
      <w:r w:rsidR="008360FA" w:rsidRPr="000D1131">
        <w:rPr>
          <w:rFonts w:ascii="Times New Roman" w:hAnsi="Times New Roman"/>
          <w:lang w:val="ru-RU" w:eastAsia="en-GB"/>
        </w:rPr>
        <w:t>25</w:t>
      </w:r>
      <w:r w:rsidR="00C55F72" w:rsidRPr="000D1131">
        <w:rPr>
          <w:rFonts w:ascii="Times New Roman" w:hAnsi="Times New Roman"/>
          <w:lang w:val="ru-RU" w:eastAsia="en-GB"/>
        </w:rPr>
        <w:t>,0</w:t>
      </w:r>
      <w:r w:rsidR="00B76123" w:rsidRPr="000D1131">
        <w:rPr>
          <w:rFonts w:ascii="Times New Roman" w:hAnsi="Times New Roman"/>
          <w:lang w:val="ru-RU" w:eastAsia="en-GB"/>
        </w:rPr>
        <w:t>%, док је број страних туриста (</w:t>
      </w:r>
      <w:r w:rsidR="008360FA" w:rsidRPr="000D1131">
        <w:rPr>
          <w:rFonts w:ascii="Times New Roman" w:hAnsi="Times New Roman"/>
          <w:lang w:val="ru-RU"/>
        </w:rPr>
        <w:t>80.050</w:t>
      </w:r>
      <w:r w:rsidR="00B76123" w:rsidRPr="000D1131">
        <w:rPr>
          <w:rFonts w:ascii="Times New Roman" w:hAnsi="Times New Roman"/>
          <w:lang w:val="ru-RU" w:eastAsia="en-GB"/>
        </w:rPr>
        <w:t xml:space="preserve">)  порастао за </w:t>
      </w:r>
      <w:r w:rsidR="008360FA" w:rsidRPr="000D1131">
        <w:rPr>
          <w:rFonts w:ascii="Times New Roman" w:hAnsi="Times New Roman"/>
          <w:lang w:val="ru-RU" w:eastAsia="en-GB"/>
        </w:rPr>
        <w:t>69,2</w:t>
      </w:r>
      <w:r w:rsidR="00B76123" w:rsidRPr="000D1131">
        <w:rPr>
          <w:rFonts w:ascii="Times New Roman" w:hAnsi="Times New Roman"/>
          <w:lang w:val="ru-RU" w:eastAsia="en-GB"/>
        </w:rPr>
        <w:t xml:space="preserve">%. </w:t>
      </w:r>
    </w:p>
    <w:p w:rsidR="00B76123" w:rsidRPr="000D1131" w:rsidRDefault="00B76123" w:rsidP="00B7612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B76123" w:rsidRPr="000D1131" w:rsidTr="00743E51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B76123" w:rsidRPr="000D1131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B76123" w:rsidRPr="000D1131" w:rsidTr="00743E5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B76123" w:rsidRPr="000D1131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FE2025" w:rsidRPr="000D1131" w:rsidTr="00743E5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592.827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191,4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108.735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484.092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213,0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743E5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345.867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295.293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50.574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193,5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743E5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459.626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131,0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379.576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80.050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0D1131" w:rsidTr="00FB34AE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0D113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118.394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189,7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47.372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71.022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230,4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72.427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188,0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36.151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36.276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208,1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12.880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9.479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3.401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153,3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10.444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4.628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250,7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27.276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18.290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8.986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232,1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92.790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218,8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38.734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54.056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366,8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8.926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5.421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3.505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335,7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27.042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18.597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8.445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143,3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10.560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6.682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3.878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197,7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21.621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202,7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17.496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4.125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262,2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17.498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14.976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2.522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158,4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E2025" w:rsidRPr="000D1131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1.806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25" w:rsidRPr="000D1131" w:rsidRDefault="00FE2025" w:rsidP="00FE202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292,5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E2025" w:rsidRPr="000D1131" w:rsidRDefault="00FE2025" w:rsidP="00FE2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CE1C02" w:rsidRPr="000D1131" w:rsidRDefault="00CE1C02" w:rsidP="00DE31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E1C02" w:rsidRPr="000D1131" w:rsidRDefault="00CE1C02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212334"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јул</w:t>
      </w:r>
      <w:r w:rsidRPr="000D113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0D113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0D1131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0D1131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0D1131">
        <w:rPr>
          <w:rFonts w:ascii="Times New Roman" w:hAnsi="Times New Roman"/>
          <w:lang w:val="ru-RU" w:eastAsia="en-GB"/>
        </w:rPr>
        <w:t xml:space="preserve"> у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="00C20D6E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 године у Београду је забележен пораст укупног броја ноћења (</w:t>
      </w:r>
      <w:r w:rsidR="00DC25E2" w:rsidRPr="000D1131">
        <w:rPr>
          <w:rFonts w:ascii="Times New Roman" w:hAnsi="Times New Roman"/>
          <w:lang w:val="ru-RU"/>
        </w:rPr>
        <w:t>1.635.192</w:t>
      </w:r>
      <w:r w:rsidRPr="000D1131">
        <w:rPr>
          <w:rFonts w:ascii="Times New Roman" w:eastAsia="Times New Roman" w:hAnsi="Times New Roman"/>
          <w:bCs/>
          <w:lang w:val="sr-Cyrl-RS"/>
        </w:rPr>
        <w:t>)</w:t>
      </w:r>
      <w:r w:rsidRPr="000D1131">
        <w:rPr>
          <w:rFonts w:ascii="Times New Roman" w:hAnsi="Times New Roman"/>
          <w:lang w:val="ru-RU" w:eastAsia="en-GB"/>
        </w:rPr>
        <w:t xml:space="preserve"> од</w:t>
      </w:r>
      <w:r w:rsidR="00DC25E2" w:rsidRPr="000D1131">
        <w:rPr>
          <w:rFonts w:ascii="Times New Roman" w:hAnsi="Times New Roman"/>
          <w:lang w:val="ru-RU" w:eastAsia="en-GB"/>
        </w:rPr>
        <w:t xml:space="preserve"> 64,2</w:t>
      </w:r>
      <w:r w:rsidRPr="000D1131">
        <w:rPr>
          <w:rFonts w:ascii="Times New Roman" w:hAnsi="Times New Roman"/>
          <w:lang w:val="ru-RU" w:eastAsia="en-GB"/>
        </w:rPr>
        <w:t>% у односу на исти период 2021. године, при чему су домаћи туристи (</w:t>
      </w:r>
      <w:r w:rsidR="005E6929" w:rsidRPr="000D1131">
        <w:rPr>
          <w:rFonts w:ascii="Times New Roman" w:hAnsi="Times New Roman"/>
          <w:lang w:val="ru-RU"/>
        </w:rPr>
        <w:t>281.161</w:t>
      </w:r>
      <w:r w:rsidRPr="000D1131">
        <w:rPr>
          <w:rFonts w:ascii="Times New Roman" w:hAnsi="Times New Roman"/>
          <w:lang w:val="sr-Cyrl-CS" w:eastAsia="en-GB"/>
        </w:rPr>
        <w:t>)</w:t>
      </w:r>
      <w:r w:rsidR="00CC1CCC" w:rsidRPr="000D1131">
        <w:rPr>
          <w:rFonts w:ascii="Times New Roman" w:hAnsi="Times New Roman"/>
          <w:lang w:val="ru-RU" w:eastAsia="en-GB"/>
        </w:rPr>
        <w:t xml:space="preserve"> забележили пораст од</w:t>
      </w:r>
      <w:r w:rsidR="005E6929" w:rsidRPr="000D1131">
        <w:rPr>
          <w:rFonts w:ascii="Times New Roman" w:hAnsi="Times New Roman"/>
          <w:lang w:val="ru-RU" w:eastAsia="en-GB"/>
        </w:rPr>
        <w:t xml:space="preserve"> 13,0</w:t>
      </w:r>
      <w:r w:rsidRPr="000D1131">
        <w:rPr>
          <w:rFonts w:ascii="Times New Roman" w:hAnsi="Times New Roman"/>
          <w:lang w:val="ru-RU" w:eastAsia="en-GB"/>
        </w:rPr>
        <w:t>%, а страни (</w:t>
      </w:r>
      <w:r w:rsidR="005E6929" w:rsidRPr="000D1131">
        <w:rPr>
          <w:rFonts w:ascii="Times New Roman" w:hAnsi="Times New Roman"/>
          <w:lang w:val="ru-RU"/>
        </w:rPr>
        <w:t>1.354.031</w:t>
      </w:r>
      <w:r w:rsidRPr="000D1131">
        <w:rPr>
          <w:rFonts w:ascii="Times New Roman" w:hAnsi="Times New Roman"/>
          <w:lang w:val="sr-Cyrl-CS" w:eastAsia="en-GB"/>
        </w:rPr>
        <w:t>) пораст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Pr="000D1131">
        <w:rPr>
          <w:rFonts w:ascii="Times New Roman" w:hAnsi="Times New Roman"/>
          <w:lang w:val="sr-Latn-RS" w:eastAsia="en-GB"/>
        </w:rPr>
        <w:t>o</w:t>
      </w:r>
      <w:r w:rsidRPr="000D1131">
        <w:rPr>
          <w:rFonts w:ascii="Times New Roman" w:hAnsi="Times New Roman"/>
          <w:lang w:val="sr-Cyrl-RS" w:eastAsia="en-GB"/>
        </w:rPr>
        <w:t>д</w:t>
      </w:r>
      <w:r w:rsidR="005E6929" w:rsidRPr="000D1131">
        <w:rPr>
          <w:rFonts w:ascii="Times New Roman" w:hAnsi="Times New Roman"/>
          <w:lang w:val="ru-RU" w:eastAsia="en-GB"/>
        </w:rPr>
        <w:t xml:space="preserve"> 81,3</w:t>
      </w:r>
      <w:r w:rsidRPr="000D1131">
        <w:rPr>
          <w:rFonts w:ascii="Times New Roman" w:hAnsi="Times New Roman"/>
          <w:lang w:val="ru-RU" w:eastAsia="en-GB"/>
        </w:rPr>
        <w:t xml:space="preserve">%. </w:t>
      </w:r>
    </w:p>
    <w:p w:rsidR="00B76123" w:rsidRPr="000D1131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0D1131">
        <w:rPr>
          <w:rFonts w:ascii="Times New Roman" w:hAnsi="Times New Roman"/>
          <w:lang w:val="sr-Cyrl-RS"/>
        </w:rPr>
        <w:t xml:space="preserve">У бањама је укупан број ноћења туриста износио </w:t>
      </w:r>
      <w:r w:rsidR="005E6929" w:rsidRPr="000D1131">
        <w:rPr>
          <w:rFonts w:ascii="Times New Roman" w:hAnsi="Times New Roman"/>
          <w:lang w:val="sr-Cyrl-CS"/>
        </w:rPr>
        <w:t>1.359.311</w:t>
      </w:r>
      <w:r w:rsidR="005E6929" w:rsidRPr="000D1131">
        <w:rPr>
          <w:rFonts w:ascii="Times New Roman" w:hAnsi="Times New Roman"/>
          <w:lang w:val="sr-Cyrl-RS"/>
        </w:rPr>
        <w:t xml:space="preserve"> </w:t>
      </w:r>
      <w:r w:rsidR="000E1D67" w:rsidRPr="000D1131">
        <w:rPr>
          <w:rFonts w:ascii="Times New Roman" w:eastAsia="Times New Roman" w:hAnsi="Times New Roman"/>
          <w:bCs/>
          <w:lang w:val="sr-Cyrl-RS"/>
        </w:rPr>
        <w:t xml:space="preserve"> </w:t>
      </w:r>
      <w:r w:rsidRPr="000D1131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5E6929" w:rsidRPr="000D1131">
        <w:rPr>
          <w:rFonts w:ascii="Times New Roman" w:eastAsia="Times New Roman" w:hAnsi="Times New Roman"/>
          <w:bCs/>
          <w:lang w:val="sr-Cyrl-RS"/>
        </w:rPr>
        <w:t>19,2</w:t>
      </w:r>
      <w:r w:rsidRPr="000D1131">
        <w:rPr>
          <w:rFonts w:ascii="Times New Roman" w:eastAsia="Times New Roman" w:hAnsi="Times New Roman"/>
          <w:bCs/>
          <w:lang w:val="sr-Cyrl-RS"/>
        </w:rPr>
        <w:t>%</w:t>
      </w:r>
      <w:r w:rsidR="00A11BA8" w:rsidRPr="000D1131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0D1131">
        <w:rPr>
          <w:rFonts w:ascii="Times New Roman" w:eastAsia="Times New Roman" w:hAnsi="Times New Roman"/>
          <w:bCs/>
          <w:lang w:val="sr-Cyrl-RS"/>
        </w:rPr>
        <w:t xml:space="preserve">). Код домаћих туриста је регистровано </w:t>
      </w:r>
      <w:r w:rsidR="005E6929" w:rsidRPr="000D1131">
        <w:rPr>
          <w:rFonts w:ascii="Times New Roman" w:hAnsi="Times New Roman"/>
          <w:lang w:val="sr-Cyrl-RS"/>
        </w:rPr>
        <w:t xml:space="preserve">1.160.832 </w:t>
      </w:r>
      <w:proofErr w:type="spellStart"/>
      <w:r w:rsidRPr="000D1131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0D1131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5E6929" w:rsidRPr="000D1131">
        <w:rPr>
          <w:rFonts w:ascii="Times New Roman" w:eastAsia="Times New Roman" w:hAnsi="Times New Roman"/>
          <w:bCs/>
          <w:lang w:val="sr-Cyrl-RS"/>
        </w:rPr>
        <w:t>13</w:t>
      </w:r>
      <w:r w:rsidR="004B40F8" w:rsidRPr="000D1131">
        <w:rPr>
          <w:rFonts w:ascii="Times New Roman" w:eastAsia="Times New Roman" w:hAnsi="Times New Roman"/>
          <w:bCs/>
          <w:lang w:val="sr-Cyrl-RS"/>
        </w:rPr>
        <w:t>,6</w:t>
      </w:r>
      <w:r w:rsidRPr="000D1131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5E6929" w:rsidRPr="000D1131">
        <w:rPr>
          <w:rFonts w:ascii="Times New Roman" w:hAnsi="Times New Roman"/>
          <w:lang w:val="sr-Cyrl-RS"/>
        </w:rPr>
        <w:t>198.479</w:t>
      </w:r>
      <w:r w:rsidR="00CC1CCC" w:rsidRPr="000D1131">
        <w:rPr>
          <w:rFonts w:ascii="Times New Roman" w:hAnsi="Times New Roman"/>
          <w:lang w:val="sr-Cyrl-RS"/>
        </w:rPr>
        <w:t xml:space="preserve"> </w:t>
      </w:r>
      <w:r w:rsidR="00CC1CCC" w:rsidRPr="000D1131">
        <w:rPr>
          <w:rFonts w:ascii="Times New Roman" w:eastAsia="Times New Roman" w:hAnsi="Times New Roman"/>
          <w:bCs/>
          <w:lang w:val="sr-Cyrl-RS"/>
        </w:rPr>
        <w:t>но</w:t>
      </w:r>
      <w:r w:rsidR="005E6929" w:rsidRPr="000D1131">
        <w:rPr>
          <w:rFonts w:ascii="Times New Roman" w:eastAsia="Times New Roman" w:hAnsi="Times New Roman"/>
          <w:bCs/>
          <w:lang w:val="sr-Cyrl-RS"/>
        </w:rPr>
        <w:t>ћења</w:t>
      </w:r>
      <w:r w:rsidR="00CC1CCC" w:rsidRPr="000D1131">
        <w:rPr>
          <w:rFonts w:ascii="Times New Roman" w:eastAsia="Times New Roman" w:hAnsi="Times New Roman"/>
          <w:bCs/>
          <w:lang w:val="sr-Cyrl-RS"/>
        </w:rPr>
        <w:t xml:space="preserve"> </w:t>
      </w:r>
      <w:r w:rsidRPr="000D1131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5E6929" w:rsidRPr="000D1131">
        <w:rPr>
          <w:rFonts w:ascii="Times New Roman" w:eastAsia="Times New Roman" w:hAnsi="Times New Roman"/>
          <w:bCs/>
          <w:lang w:val="sr-Cyrl-RS"/>
        </w:rPr>
        <w:t>67,4</w:t>
      </w:r>
      <w:r w:rsidRPr="000D1131">
        <w:rPr>
          <w:rFonts w:ascii="Times New Roman" w:eastAsia="Times New Roman" w:hAnsi="Times New Roman"/>
          <w:bCs/>
          <w:lang w:val="sr-Cyrl-RS"/>
        </w:rPr>
        <w:t>%).</w:t>
      </w:r>
    </w:p>
    <w:p w:rsidR="00B76123" w:rsidRPr="000D1131" w:rsidRDefault="00B76123" w:rsidP="00D709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0D1131">
        <w:rPr>
          <w:rFonts w:ascii="Times New Roman" w:hAnsi="Times New Roman"/>
          <w:lang w:val="sr-Cyrl-RS"/>
        </w:rPr>
        <w:t xml:space="preserve">У овом периоду у планинским центрима регистровано је </w:t>
      </w:r>
      <w:r w:rsidR="005E6929" w:rsidRPr="000D1131">
        <w:rPr>
          <w:rFonts w:ascii="Times New Roman" w:hAnsi="Times New Roman"/>
          <w:lang w:val="sr-Cyrl-RS"/>
        </w:rPr>
        <w:t xml:space="preserve">1.644.255 </w:t>
      </w:r>
      <w:proofErr w:type="spellStart"/>
      <w:r w:rsidR="004B40F8" w:rsidRPr="000D1131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="004B40F8" w:rsidRPr="000D1131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5E6929" w:rsidRPr="000D1131">
        <w:rPr>
          <w:rFonts w:ascii="Times New Roman" w:eastAsia="Times New Roman" w:hAnsi="Times New Roman"/>
          <w:bCs/>
          <w:lang w:val="sr-Cyrl-RS"/>
        </w:rPr>
        <w:t>29,0</w:t>
      </w:r>
      <w:r w:rsidRPr="000D1131">
        <w:rPr>
          <w:rFonts w:ascii="Times New Roman" w:eastAsia="Times New Roman" w:hAnsi="Times New Roman"/>
          <w:bCs/>
          <w:lang w:val="sr-Cyrl-RS"/>
        </w:rPr>
        <w:t>%</w:t>
      </w:r>
      <w:r w:rsidR="00A11BA8" w:rsidRPr="000D1131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0D1131">
        <w:rPr>
          <w:rFonts w:ascii="Times New Roman" w:hAnsi="Times New Roman"/>
          <w:lang w:val="sr-Cyrl-RS"/>
        </w:rPr>
        <w:t>)</w:t>
      </w:r>
      <w:r w:rsidRPr="000D1131">
        <w:rPr>
          <w:rFonts w:ascii="Times New Roman" w:hAnsi="Times New Roman"/>
          <w:lang w:val="sr-Latn-RS"/>
        </w:rPr>
        <w:t xml:space="preserve">, </w:t>
      </w:r>
      <w:r w:rsidRPr="000D1131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5E6929" w:rsidRPr="000D1131">
        <w:rPr>
          <w:rFonts w:ascii="Times New Roman" w:hAnsi="Times New Roman"/>
          <w:lang w:val="sr-Cyrl-RS"/>
        </w:rPr>
        <w:t xml:space="preserve">1.382.908 </w:t>
      </w:r>
      <w:r w:rsidRPr="000D1131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5E6929" w:rsidRPr="000D1131">
        <w:rPr>
          <w:rFonts w:ascii="Times New Roman" w:eastAsia="Times New Roman" w:hAnsi="Times New Roman"/>
          <w:bCs/>
          <w:lang w:val="sr-Cyrl-RS"/>
        </w:rPr>
        <w:t>23,7</w:t>
      </w:r>
      <w:r w:rsidRPr="000D1131">
        <w:rPr>
          <w:rFonts w:ascii="Times New Roman" w:eastAsia="Times New Roman" w:hAnsi="Times New Roman"/>
          <w:bCs/>
          <w:lang w:val="sr-Cyrl-RS"/>
        </w:rPr>
        <w:t xml:space="preserve">%), а страни </w:t>
      </w:r>
      <w:r w:rsidRPr="000D1131">
        <w:rPr>
          <w:rFonts w:ascii="Times New Roman" w:hAnsi="Times New Roman"/>
          <w:bCs/>
          <w:lang w:val="sr-Cyrl-RS"/>
        </w:rPr>
        <w:t xml:space="preserve"> </w:t>
      </w:r>
      <w:r w:rsidR="005E6929" w:rsidRPr="000D1131">
        <w:rPr>
          <w:rFonts w:ascii="Times New Roman" w:hAnsi="Times New Roman"/>
          <w:lang w:val="sr-Cyrl-RS"/>
        </w:rPr>
        <w:t xml:space="preserve">261.347 </w:t>
      </w:r>
      <w:r w:rsidR="005E6929" w:rsidRPr="000D1131">
        <w:rPr>
          <w:rFonts w:ascii="Times New Roman" w:eastAsia="Times New Roman" w:hAnsi="Times New Roman"/>
          <w:bCs/>
          <w:lang w:val="sr-Cyrl-RS"/>
        </w:rPr>
        <w:t>ноћења (раст од 66,8</w:t>
      </w:r>
      <w:r w:rsidRPr="000D1131">
        <w:rPr>
          <w:rFonts w:ascii="Times New Roman" w:eastAsia="Times New Roman" w:hAnsi="Times New Roman"/>
          <w:bCs/>
          <w:lang w:val="sr-Cyrl-RS"/>
        </w:rPr>
        <w:t>%).</w:t>
      </w:r>
    </w:p>
    <w:p w:rsidR="004F14BE" w:rsidRPr="000D1131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4F14BE" w:rsidRPr="000D1131" w:rsidTr="00CE18B0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4F14BE" w:rsidRPr="000D1131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4F14BE" w:rsidRPr="000D1131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4F14BE" w:rsidRPr="000D1131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0D113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DC25E2" w:rsidRPr="000D113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1.635.192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281.161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1.354.031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181,3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1.359.311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1.160.832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198.479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1.644.255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1.382.908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261.347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0D113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0D113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308.372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95.839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212.533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137,5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144.425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78.363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66.062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130,2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56.185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36.219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19.966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111,1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24.009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11.885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12.124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162,5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69.489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40.965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28.524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84,7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219.897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194,7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85.478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134.419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311,8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22.617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200,9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9.071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342,6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97.606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75.532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22.074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95,6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27.359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133,8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17.523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9.836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53.091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154,7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43.564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9.527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272,1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93.174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82.881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10.293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169,9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C25E2" w:rsidRPr="000D113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7.793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111,1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3.971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3.822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E2" w:rsidRPr="000D1131" w:rsidRDefault="00DC25E2" w:rsidP="00DC25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D1131">
              <w:rPr>
                <w:rFonts w:ascii="Times New Roman" w:hAnsi="Times New Roman"/>
                <w:sz w:val="16"/>
                <w:szCs w:val="16"/>
              </w:rPr>
              <w:t>226,8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C25E2" w:rsidRPr="000D1131" w:rsidRDefault="00DC25E2" w:rsidP="00DC25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4F14BE" w:rsidRPr="000D1131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76123" w:rsidRPr="000D113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0D1131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B76123" w:rsidRPr="000D113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B76123" w:rsidRPr="000D1131" w:rsidRDefault="00B76123" w:rsidP="00B7612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C550E4" w:rsidRPr="000D1131">
        <w:rPr>
          <w:rFonts w:ascii="Times New Roman" w:hAnsi="Times New Roman"/>
          <w:bCs/>
          <w:lang w:val="sr-Cyrl-RS"/>
        </w:rPr>
        <w:t>345.867</w:t>
      </w:r>
      <w:r w:rsidRPr="000D1131">
        <w:rPr>
          <w:rFonts w:ascii="Times New Roman" w:hAnsi="Times New Roman"/>
          <w:bCs/>
          <w:lang w:val="sr-Cyrl-RS"/>
        </w:rPr>
        <w:t>)</w:t>
      </w:r>
      <w:r w:rsidRPr="000D1131">
        <w:rPr>
          <w:rFonts w:ascii="Times New Roman" w:hAnsi="Times New Roman"/>
          <w:lang w:val="ru-RU" w:eastAsia="en-GB"/>
        </w:rPr>
        <w:t xml:space="preserve"> у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="009434F8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</w:t>
      </w:r>
      <w:r w:rsidR="00C550E4" w:rsidRPr="000D1131">
        <w:rPr>
          <w:rFonts w:ascii="Times New Roman" w:hAnsi="Times New Roman"/>
          <w:lang w:val="ru-RU" w:eastAsia="en-GB"/>
        </w:rPr>
        <w:t xml:space="preserve"> године порастао је за 27</w:t>
      </w:r>
      <w:r w:rsidR="009434F8" w:rsidRPr="000D1131">
        <w:rPr>
          <w:rFonts w:ascii="Times New Roman" w:hAnsi="Times New Roman"/>
          <w:lang w:val="ru-RU" w:eastAsia="en-GB"/>
        </w:rPr>
        <w:t>,5</w:t>
      </w:r>
      <w:r w:rsidRPr="000D1131">
        <w:rPr>
          <w:rFonts w:ascii="Times New Roman" w:hAnsi="Times New Roman"/>
          <w:lang w:val="ru-RU" w:eastAsia="en-GB"/>
        </w:rPr>
        <w:t>% у односу на</w:t>
      </w:r>
      <w:r w:rsidRPr="000D1131">
        <w:rPr>
          <w:rFonts w:ascii="Times New Roman" w:hAnsi="Times New Roman"/>
          <w:lang w:val="sr-Latn-RS" w:eastAsia="en-GB"/>
        </w:rPr>
        <w:t xml:space="preserve"> </w:t>
      </w:r>
      <w:r w:rsidRPr="000D1131">
        <w:rPr>
          <w:rFonts w:ascii="Times New Roman" w:hAnsi="Times New Roman"/>
          <w:lang w:val="sr-Cyrl-RS" w:eastAsia="en-GB"/>
        </w:rPr>
        <w:t>исти период</w:t>
      </w:r>
      <w:r w:rsidRPr="000D1131">
        <w:rPr>
          <w:rFonts w:ascii="Times New Roman" w:hAnsi="Times New Roman"/>
          <w:lang w:val="ru-RU" w:eastAsia="en-GB"/>
        </w:rPr>
        <w:t xml:space="preserve"> 2021. године. Раст броја долазака домаћих туриста (</w:t>
      </w:r>
      <w:r w:rsidR="00C550E4" w:rsidRPr="000D1131">
        <w:rPr>
          <w:rFonts w:ascii="Times New Roman" w:hAnsi="Times New Roman"/>
          <w:bCs/>
          <w:lang w:val="ru-RU"/>
        </w:rPr>
        <w:t>295.293</w:t>
      </w:r>
      <w:r w:rsidR="00C550E4" w:rsidRPr="000D1131">
        <w:rPr>
          <w:rFonts w:ascii="Times New Roman" w:hAnsi="Times New Roman"/>
          <w:lang w:val="ru-RU" w:eastAsia="en-GB"/>
        </w:rPr>
        <w:t>) износио је 20</w:t>
      </w:r>
      <w:r w:rsidR="009434F8" w:rsidRPr="000D1131">
        <w:rPr>
          <w:rFonts w:ascii="Times New Roman" w:hAnsi="Times New Roman"/>
          <w:lang w:val="ru-RU" w:eastAsia="en-GB"/>
        </w:rPr>
        <w:t>,5</w:t>
      </w:r>
      <w:r w:rsidRPr="000D1131">
        <w:rPr>
          <w:rFonts w:ascii="Times New Roman" w:hAnsi="Times New Roman"/>
          <w:lang w:val="ru-RU" w:eastAsia="en-GB"/>
        </w:rPr>
        <w:t>%, док је раст броја долазака страних туриста (</w:t>
      </w:r>
      <w:r w:rsidR="00C550E4" w:rsidRPr="000D1131">
        <w:rPr>
          <w:rFonts w:ascii="Times New Roman" w:hAnsi="Times New Roman"/>
          <w:bCs/>
          <w:lang w:val="ru-RU"/>
        </w:rPr>
        <w:t>50.574</w:t>
      </w:r>
      <w:r w:rsidR="00C550E4" w:rsidRPr="000D1131">
        <w:rPr>
          <w:rFonts w:ascii="Times New Roman" w:hAnsi="Times New Roman"/>
          <w:lang w:val="ru-RU" w:eastAsia="en-GB"/>
        </w:rPr>
        <w:t>) износио 93,5</w:t>
      </w:r>
      <w:r w:rsidRPr="000D1131">
        <w:rPr>
          <w:rFonts w:ascii="Times New Roman" w:hAnsi="Times New Roman"/>
          <w:lang w:val="ru-RU" w:eastAsia="en-GB"/>
        </w:rPr>
        <w:t xml:space="preserve">%. </w:t>
      </w:r>
    </w:p>
    <w:p w:rsidR="00B76123" w:rsidRPr="000D1131" w:rsidRDefault="00B76123" w:rsidP="00B76123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0D1131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12334" w:rsidRPr="000D113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Јул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B76123" w:rsidRPr="000D1131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4158BE" w:rsidRPr="000D1131" w:rsidTr="004158BE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58BE" w:rsidRPr="000D1131" w:rsidRDefault="004158BE" w:rsidP="004158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345.867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295.293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50.574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193,5</w:t>
            </w:r>
          </w:p>
        </w:tc>
      </w:tr>
      <w:tr w:rsidR="004158BE" w:rsidRPr="000D1131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108.529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95.721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12.808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169,3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67.953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65.040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2.913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174,7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14.109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2.658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4158BE" w:rsidRPr="000D1131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lastRenderedPageBreak/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142,5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137,5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275,8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311,6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148,9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44.637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36.732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7.905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</w:tr>
      <w:tr w:rsidR="004158BE" w:rsidRPr="000D1131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140,5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27.549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14.840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12.709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144,7</w:t>
            </w:r>
          </w:p>
        </w:tc>
      </w:tr>
      <w:tr w:rsidR="004158BE" w:rsidRPr="000D1131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161,5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317,9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9.176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139,8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378,1</w:t>
            </w:r>
          </w:p>
        </w:tc>
      </w:tr>
    </w:tbl>
    <w:p w:rsidR="00B76123" w:rsidRPr="000D1131" w:rsidRDefault="00B76123" w:rsidP="00B7612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B76123" w:rsidRPr="000D1131" w:rsidRDefault="00B76123" w:rsidP="00B76123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lang w:val="ru-RU" w:eastAsia="en-GB"/>
        </w:rPr>
        <w:t xml:space="preserve">Укупан  број ноћења туриста у бањама у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="00D7044C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 године (</w:t>
      </w:r>
      <w:r w:rsidR="00C550E4" w:rsidRPr="000D1131">
        <w:rPr>
          <w:rFonts w:ascii="Times New Roman" w:hAnsi="Times New Roman"/>
          <w:bCs/>
          <w:lang w:val="ru-RU"/>
        </w:rPr>
        <w:t>1.359.311</w:t>
      </w:r>
      <w:r w:rsidRPr="000D1131">
        <w:rPr>
          <w:rFonts w:ascii="Times New Roman" w:hAnsi="Times New Roman"/>
          <w:lang w:val="ru-RU" w:eastAsia="en-GB"/>
        </w:rPr>
        <w:t xml:space="preserve">) порастао је за </w:t>
      </w:r>
      <w:r w:rsidR="00C550E4" w:rsidRPr="000D1131">
        <w:rPr>
          <w:rFonts w:ascii="Times New Roman" w:hAnsi="Times New Roman"/>
          <w:lang w:val="ru-RU" w:eastAsia="en-GB"/>
        </w:rPr>
        <w:t>19,2</w:t>
      </w:r>
      <w:r w:rsidRPr="000D1131">
        <w:rPr>
          <w:rFonts w:ascii="Times New Roman" w:hAnsi="Times New Roman"/>
          <w:lang w:val="ru-RU" w:eastAsia="en-GB"/>
        </w:rPr>
        <w:t>% у односу на исти период 2021. Број ноћења домаћих гостију (</w:t>
      </w:r>
      <w:r w:rsidR="00C550E4" w:rsidRPr="000D1131">
        <w:rPr>
          <w:rFonts w:ascii="Times New Roman" w:hAnsi="Times New Roman"/>
          <w:bCs/>
          <w:lang w:val="ru-RU"/>
        </w:rPr>
        <w:t>1.160.832</w:t>
      </w:r>
      <w:r w:rsidRPr="000D1131">
        <w:rPr>
          <w:rFonts w:ascii="Times New Roman" w:eastAsia="Times New Roman" w:hAnsi="Times New Roman"/>
          <w:bCs/>
          <w:lang w:val="sr-Cyrl-RS"/>
        </w:rPr>
        <w:t>)</w:t>
      </w:r>
      <w:r w:rsidRPr="000D1131">
        <w:rPr>
          <w:rFonts w:ascii="Times New Roman" w:hAnsi="Times New Roman"/>
          <w:lang w:val="ru-RU" w:eastAsia="en-GB"/>
        </w:rPr>
        <w:t xml:space="preserve"> порастао је за </w:t>
      </w:r>
      <w:r w:rsidR="00C550E4" w:rsidRPr="000D1131">
        <w:rPr>
          <w:rFonts w:ascii="Times New Roman" w:hAnsi="Times New Roman"/>
          <w:lang w:val="ru-RU" w:eastAsia="en-GB"/>
        </w:rPr>
        <w:t>13,6</w:t>
      </w:r>
      <w:r w:rsidRPr="000D1131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C550E4" w:rsidRPr="000D1131">
        <w:rPr>
          <w:rFonts w:ascii="Times New Roman" w:hAnsi="Times New Roman"/>
          <w:bCs/>
          <w:lang w:val="ru-RU"/>
        </w:rPr>
        <w:t>198.479</w:t>
      </w:r>
      <w:r w:rsidRPr="000D1131">
        <w:rPr>
          <w:rFonts w:ascii="Times New Roman" w:eastAsia="Times New Roman" w:hAnsi="Times New Roman"/>
          <w:bCs/>
          <w:lang w:val="sr-Cyrl-RS"/>
        </w:rPr>
        <w:t>)</w:t>
      </w:r>
      <w:r w:rsidRPr="000D1131">
        <w:rPr>
          <w:rFonts w:ascii="Times New Roman" w:hAnsi="Times New Roman"/>
          <w:lang w:val="ru-RU" w:eastAsia="en-GB"/>
        </w:rPr>
        <w:t xml:space="preserve"> порастао за </w:t>
      </w:r>
      <w:r w:rsidR="00C550E4" w:rsidRPr="000D1131">
        <w:rPr>
          <w:rFonts w:ascii="Times New Roman" w:hAnsi="Times New Roman"/>
          <w:lang w:val="ru-RU" w:eastAsia="en-GB"/>
        </w:rPr>
        <w:t>67,4</w:t>
      </w:r>
      <w:r w:rsidRPr="000D1131">
        <w:rPr>
          <w:rFonts w:ascii="Times New Roman" w:hAnsi="Times New Roman"/>
          <w:lang w:val="ru-RU" w:eastAsia="en-GB"/>
        </w:rPr>
        <w:t>%</w:t>
      </w:r>
      <w:r w:rsidRPr="000D1131">
        <w:rPr>
          <w:rFonts w:ascii="Times New Roman" w:eastAsia="Times New Roman" w:hAnsi="Times New Roman"/>
          <w:bCs/>
          <w:lang w:val="sr-Cyrl-RS"/>
        </w:rPr>
        <w:t>.</w:t>
      </w:r>
      <w:r w:rsidRPr="000D1131">
        <w:rPr>
          <w:rFonts w:ascii="Times New Roman" w:hAnsi="Times New Roman"/>
          <w:lang w:val="ru-RU" w:eastAsia="en-GB"/>
        </w:rPr>
        <w:t xml:space="preserve"> </w:t>
      </w:r>
    </w:p>
    <w:p w:rsidR="009F3778" w:rsidRPr="000D1131" w:rsidRDefault="009F3778" w:rsidP="009F377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0D1131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12334" w:rsidRPr="000D113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Јул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B76123" w:rsidRPr="000D1131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4158BE" w:rsidRPr="000D1131" w:rsidTr="004158BE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58BE" w:rsidRPr="000D1131" w:rsidRDefault="004158BE" w:rsidP="004158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1.359.311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119,2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1.160.832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198.479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167,4</w:t>
            </w:r>
          </w:p>
        </w:tc>
      </w:tr>
      <w:tr w:rsidR="004158BE" w:rsidRPr="000D1131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358.542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315.907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42.635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294.147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285.533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8.614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154,8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32.536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23.597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8.939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4158BE" w:rsidRPr="000D1131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85.980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50.433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35.547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48.162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42.453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5.709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127,4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9.787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7.884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1.903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28.842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6.012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345,9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1.204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173,7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106.710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86.248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20.462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211,8</w:t>
            </w:r>
          </w:p>
        </w:tc>
      </w:tr>
      <w:tr w:rsidR="004158BE" w:rsidRPr="000D1131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7.790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7.323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155,7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69.930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36.200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33.730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11.149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10.670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136,9</w:t>
            </w:r>
          </w:p>
        </w:tc>
      </w:tr>
      <w:tr w:rsidR="004158BE" w:rsidRPr="000D1131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88.673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78.786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9.887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176,5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26.468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25.098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1.370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261,5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34.455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33.827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254,3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40.579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2.153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165,4</w:t>
            </w:r>
          </w:p>
        </w:tc>
      </w:tr>
      <w:tr w:rsidR="004158BE" w:rsidRPr="000D113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15.232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13.514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1.718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8BE" w:rsidRPr="000D1131" w:rsidRDefault="004158BE" w:rsidP="004158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233,1</w:t>
            </w:r>
          </w:p>
        </w:tc>
      </w:tr>
    </w:tbl>
    <w:p w:rsidR="00B76123" w:rsidRPr="000D1131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B76123" w:rsidRPr="000D1131" w:rsidRDefault="00B76123" w:rsidP="006E72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0D1131">
        <w:rPr>
          <w:rFonts w:ascii="Times New Roman" w:hAnsi="Times New Roman"/>
          <w:lang w:val="sr-Cyrl-RS"/>
        </w:rPr>
        <w:lastRenderedPageBreak/>
        <w:t xml:space="preserve">Просечна дужина задржавања у бањама у </w:t>
      </w:r>
      <w:r w:rsidR="00C1516D" w:rsidRPr="000D1131">
        <w:rPr>
          <w:rFonts w:ascii="Times New Roman" w:hAnsi="Times New Roman"/>
          <w:lang w:val="sr-Cyrl-RS"/>
        </w:rPr>
        <w:t>првих</w:t>
      </w:r>
      <w:r w:rsidRPr="000D1131">
        <w:rPr>
          <w:rFonts w:ascii="Times New Roman" w:hAnsi="Times New Roman"/>
          <w:lang w:val="sr-Cyrl-RS"/>
        </w:rPr>
        <w:t xml:space="preserve"> </w:t>
      </w:r>
      <w:r w:rsidR="00212334" w:rsidRPr="000D1131">
        <w:rPr>
          <w:rFonts w:ascii="Times New Roman" w:hAnsi="Times New Roman"/>
          <w:lang w:val="sr-Cyrl-RS"/>
        </w:rPr>
        <w:t>седам</w:t>
      </w:r>
      <w:r w:rsidR="00F61737" w:rsidRPr="000D1131">
        <w:rPr>
          <w:rFonts w:ascii="Times New Roman" w:hAnsi="Times New Roman"/>
          <w:lang w:val="sr-Cyrl-RS"/>
        </w:rPr>
        <w:t xml:space="preserve"> месеци</w:t>
      </w:r>
      <w:r w:rsidRPr="000D1131">
        <w:rPr>
          <w:rFonts w:ascii="Times New Roman" w:hAnsi="Times New Roman"/>
          <w:lang w:val="sr-Cyrl-RS"/>
        </w:rPr>
        <w:t xml:space="preserve"> 2022. године је 3,</w:t>
      </w:r>
      <w:r w:rsidR="00C550E4" w:rsidRPr="000D1131">
        <w:rPr>
          <w:rFonts w:ascii="Times New Roman" w:hAnsi="Times New Roman"/>
          <w:lang w:val="sr-Cyrl-RS"/>
        </w:rPr>
        <w:t>93</w:t>
      </w:r>
      <w:r w:rsidR="00F61737" w:rsidRPr="000D1131">
        <w:rPr>
          <w:rFonts w:ascii="Times New Roman" w:hAnsi="Times New Roman"/>
          <w:lang w:val="sr-Cyrl-RS"/>
        </w:rPr>
        <w:t xml:space="preserve"> дана (за домаће 3,</w:t>
      </w:r>
      <w:r w:rsidR="00C550E4" w:rsidRPr="000D1131">
        <w:rPr>
          <w:rFonts w:ascii="Times New Roman" w:hAnsi="Times New Roman"/>
          <w:lang w:val="sr-Cyrl-RS"/>
        </w:rPr>
        <w:t xml:space="preserve">93, а за стране 3,92 </w:t>
      </w:r>
      <w:r w:rsidRPr="000D1131">
        <w:rPr>
          <w:rFonts w:ascii="Times New Roman" w:hAnsi="Times New Roman"/>
          <w:lang w:val="sr-Cyrl-RS"/>
        </w:rPr>
        <w:t xml:space="preserve">дана). </w:t>
      </w:r>
    </w:p>
    <w:p w:rsidR="00B76123" w:rsidRPr="000D1131" w:rsidRDefault="00B76123" w:rsidP="00B761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B76123" w:rsidRPr="000D1131" w:rsidTr="00743E51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B76123" w:rsidRPr="000D1131" w:rsidTr="00743E51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3,33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3,36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11,26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11,80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8,84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20,91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6,18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3,62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2,47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2,59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2,65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7,04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4,15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5,52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4,69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</w:tr>
      <w:tr w:rsidR="004158BE" w:rsidRPr="000D113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BE" w:rsidRPr="000D1131" w:rsidRDefault="004158BE" w:rsidP="004158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8BE" w:rsidRPr="000D1131" w:rsidRDefault="004158BE" w:rsidP="00415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2,84</w:t>
            </w:r>
          </w:p>
        </w:tc>
      </w:tr>
    </w:tbl>
    <w:p w:rsidR="00B76123" w:rsidRPr="000D113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B76123" w:rsidRPr="000D113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0D1131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B76123" w:rsidRPr="000D113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</w:p>
    <w:p w:rsidR="00B76123" w:rsidRPr="000D1131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0D1131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3C575E" w:rsidRPr="000D1131">
        <w:rPr>
          <w:rFonts w:ascii="Times New Roman" w:hAnsi="Times New Roman"/>
          <w:bCs/>
          <w:lang w:val="sr-Cyrl-RS"/>
        </w:rPr>
        <w:t>459.626</w:t>
      </w:r>
      <w:r w:rsidRPr="000D1131">
        <w:rPr>
          <w:rFonts w:ascii="Times New Roman" w:hAnsi="Times New Roman"/>
          <w:lang w:val="ru-RU" w:eastAsia="en-GB"/>
        </w:rPr>
        <w:t xml:space="preserve">) у 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Pr="000D1131">
        <w:rPr>
          <w:rFonts w:ascii="Times New Roman" w:hAnsi="Times New Roman"/>
          <w:lang w:val="ru-RU" w:eastAsia="en-GB"/>
        </w:rPr>
        <w:t xml:space="preserve"> месе</w:t>
      </w:r>
      <w:r w:rsidR="00C20D6E" w:rsidRPr="000D1131">
        <w:rPr>
          <w:rFonts w:ascii="Times New Roman" w:hAnsi="Times New Roman"/>
          <w:lang w:val="ru-RU" w:eastAsia="en-GB"/>
        </w:rPr>
        <w:t>ци</w:t>
      </w:r>
      <w:r w:rsidR="00023AEB" w:rsidRPr="000D1131">
        <w:rPr>
          <w:rFonts w:ascii="Times New Roman" w:hAnsi="Times New Roman"/>
          <w:lang w:val="ru-RU" w:eastAsia="en-GB"/>
        </w:rPr>
        <w:t xml:space="preserve"> </w:t>
      </w:r>
      <w:r w:rsidR="003C575E" w:rsidRPr="000D1131">
        <w:rPr>
          <w:rFonts w:ascii="Times New Roman" w:hAnsi="Times New Roman"/>
          <w:lang w:val="ru-RU" w:eastAsia="en-GB"/>
        </w:rPr>
        <w:t>2022. године порастао је за 31,0</w:t>
      </w:r>
      <w:r w:rsidRPr="000D1131">
        <w:rPr>
          <w:rFonts w:ascii="Times New Roman" w:hAnsi="Times New Roman"/>
          <w:lang w:val="ru-RU" w:eastAsia="en-GB"/>
        </w:rPr>
        <w:t>% у односу на исти период 2021. године.</w:t>
      </w:r>
    </w:p>
    <w:p w:rsidR="00B76123" w:rsidRPr="000D1131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0D1131">
        <w:rPr>
          <w:rFonts w:ascii="Times New Roman" w:hAnsi="Times New Roman"/>
          <w:lang w:val="ru-RU" w:eastAsia="en-GB"/>
        </w:rPr>
        <w:t>Број долазака домаћих туриста (</w:t>
      </w:r>
      <w:r w:rsidR="003C575E" w:rsidRPr="000D1131">
        <w:rPr>
          <w:rFonts w:ascii="Times New Roman" w:hAnsi="Times New Roman"/>
          <w:bCs/>
          <w:lang w:val="ru-RU"/>
        </w:rPr>
        <w:t>379.576</w:t>
      </w:r>
      <w:r w:rsidR="003C575E" w:rsidRPr="000D1131">
        <w:rPr>
          <w:rFonts w:ascii="Times New Roman" w:hAnsi="Times New Roman"/>
          <w:lang w:val="ru-RU" w:eastAsia="en-GB"/>
        </w:rPr>
        <w:t>) био је у порасту за 25,0</w:t>
      </w:r>
      <w:r w:rsidRPr="000D1131">
        <w:rPr>
          <w:rFonts w:ascii="Times New Roman" w:hAnsi="Times New Roman"/>
          <w:lang w:val="ru-RU" w:eastAsia="en-GB"/>
        </w:rPr>
        <w:t>%, док је број долазака страних туриста (</w:t>
      </w:r>
      <w:r w:rsidR="003C575E" w:rsidRPr="000D1131">
        <w:rPr>
          <w:rFonts w:ascii="Times New Roman" w:hAnsi="Times New Roman"/>
          <w:bCs/>
          <w:lang w:val="ru-RU"/>
        </w:rPr>
        <w:t>80.050</w:t>
      </w:r>
      <w:r w:rsidR="0097573A" w:rsidRPr="000D1131">
        <w:rPr>
          <w:rFonts w:ascii="Times New Roman" w:hAnsi="Times New Roman"/>
          <w:lang w:val="ru-RU" w:eastAsia="en-GB"/>
        </w:rPr>
        <w:t xml:space="preserve">) </w:t>
      </w:r>
      <w:r w:rsidR="003C575E" w:rsidRPr="000D1131">
        <w:rPr>
          <w:rFonts w:ascii="Times New Roman" w:hAnsi="Times New Roman"/>
          <w:lang w:val="ru-RU" w:eastAsia="en-GB"/>
        </w:rPr>
        <w:t>био у порасту за 69,2</w:t>
      </w:r>
      <w:r w:rsidRPr="000D1131">
        <w:rPr>
          <w:rFonts w:ascii="Times New Roman" w:hAnsi="Times New Roman"/>
          <w:lang w:val="ru-RU" w:eastAsia="en-GB"/>
        </w:rPr>
        <w:t xml:space="preserve">%. </w:t>
      </w:r>
    </w:p>
    <w:p w:rsidR="00A8246C" w:rsidRPr="000D1131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1C0147" w:rsidRPr="000D1131" w:rsidTr="00892707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212334"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202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C0147" w:rsidRPr="000D1131" w:rsidTr="00892707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44F6E" w:rsidRPr="000D1131" w:rsidTr="00A60A70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4F6E" w:rsidRPr="000D1131" w:rsidRDefault="00844F6E" w:rsidP="00844F6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459.626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131,0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379.576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80.050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169,2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108.191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79.960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28.231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163,3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91.851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72.282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19.569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32.994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30.921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2.073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232,7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Мокра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8.713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6.372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2.341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150,1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23.598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22.299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1.299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225,9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Фрушка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47.126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38.649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237,3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11.680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10.933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163,8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</w:tr>
      <w:tr w:rsidR="00844F6E" w:rsidRPr="000D1131" w:rsidTr="000E04B7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Стара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9.719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1.151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lastRenderedPageBreak/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6.224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844F6E" w:rsidRPr="000D113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508,3</w:t>
            </w:r>
          </w:p>
        </w:tc>
      </w:tr>
    </w:tbl>
    <w:p w:rsidR="00A8246C" w:rsidRPr="000D1131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76123" w:rsidRPr="000D1131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0D1131">
        <w:rPr>
          <w:rFonts w:ascii="Times New Roman" w:hAnsi="Times New Roman"/>
          <w:lang w:val="ru-RU" w:eastAsia="en-GB"/>
        </w:rPr>
        <w:t xml:space="preserve">Укупан  број ноћења туриста у планинским центрима у </w:t>
      </w:r>
      <w:r w:rsidR="00C1516D" w:rsidRPr="000D1131">
        <w:rPr>
          <w:rFonts w:ascii="Times New Roman" w:hAnsi="Times New Roman"/>
          <w:lang w:val="ru-RU" w:eastAsia="en-GB"/>
        </w:rPr>
        <w:t>првих</w:t>
      </w:r>
      <w:r w:rsidRPr="000D1131">
        <w:rPr>
          <w:rFonts w:ascii="Times New Roman" w:hAnsi="Times New Roman"/>
          <w:lang w:val="ru-RU" w:eastAsia="en-GB"/>
        </w:rPr>
        <w:t xml:space="preserve"> </w:t>
      </w:r>
      <w:r w:rsidR="00212334" w:rsidRPr="000D1131">
        <w:rPr>
          <w:rFonts w:ascii="Times New Roman" w:hAnsi="Times New Roman"/>
          <w:lang w:val="ru-RU" w:eastAsia="en-GB"/>
        </w:rPr>
        <w:t>седам</w:t>
      </w:r>
      <w:r w:rsidR="00DA1EEA" w:rsidRPr="000D1131">
        <w:rPr>
          <w:rFonts w:ascii="Times New Roman" w:hAnsi="Times New Roman"/>
          <w:lang w:val="ru-RU" w:eastAsia="en-GB"/>
        </w:rPr>
        <w:t xml:space="preserve"> месеци</w:t>
      </w:r>
      <w:r w:rsidRPr="000D1131">
        <w:rPr>
          <w:rFonts w:ascii="Times New Roman" w:hAnsi="Times New Roman"/>
          <w:lang w:val="ru-RU" w:eastAsia="en-GB"/>
        </w:rPr>
        <w:t xml:space="preserve"> 2022. године износио је </w:t>
      </w:r>
      <w:r w:rsidR="003C575E" w:rsidRPr="000D1131">
        <w:rPr>
          <w:rFonts w:ascii="Times New Roman" w:hAnsi="Times New Roman"/>
          <w:bCs/>
          <w:lang w:val="ru-RU"/>
        </w:rPr>
        <w:t>1.644.255</w:t>
      </w:r>
      <w:r w:rsidR="003C575E" w:rsidRPr="000D1131">
        <w:rPr>
          <w:rFonts w:ascii="Times New Roman" w:hAnsi="Times New Roman"/>
          <w:bCs/>
          <w:lang w:val="sr-Cyrl-RS"/>
        </w:rPr>
        <w:t xml:space="preserve"> </w:t>
      </w:r>
      <w:r w:rsidRPr="000D1131">
        <w:rPr>
          <w:rFonts w:ascii="Times New Roman" w:eastAsia="Times New Roman" w:hAnsi="Times New Roman"/>
          <w:bCs/>
          <w:lang w:val="sr-Cyrl-RS"/>
        </w:rPr>
        <w:t>и представља раст о</w:t>
      </w:r>
      <w:r w:rsidR="003C575E" w:rsidRPr="000D1131">
        <w:rPr>
          <w:rFonts w:ascii="Times New Roman" w:eastAsia="Times New Roman" w:hAnsi="Times New Roman"/>
          <w:bCs/>
          <w:lang w:val="sr-Cyrl-RS"/>
        </w:rPr>
        <w:t>д 29,0</w:t>
      </w:r>
      <w:r w:rsidRPr="000D1131">
        <w:rPr>
          <w:rFonts w:ascii="Times New Roman" w:eastAsia="Times New Roman" w:hAnsi="Times New Roman"/>
          <w:bCs/>
          <w:lang w:val="sr-Cyrl-RS"/>
        </w:rPr>
        <w:t>% у односу на исти период 2021.</w:t>
      </w:r>
    </w:p>
    <w:p w:rsidR="00B76123" w:rsidRPr="000D1131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0D1131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3C575E" w:rsidRPr="000D1131">
        <w:rPr>
          <w:rFonts w:ascii="Times New Roman" w:hAnsi="Times New Roman"/>
          <w:bCs/>
          <w:lang w:val="ru-RU"/>
        </w:rPr>
        <w:t>1.382.908</w:t>
      </w:r>
      <w:r w:rsidRPr="000D1131">
        <w:rPr>
          <w:rFonts w:ascii="Times New Roman" w:hAnsi="Times New Roman"/>
          <w:bCs/>
          <w:lang w:val="sr-Cyrl-RS"/>
        </w:rPr>
        <w:t xml:space="preserve">) </w:t>
      </w:r>
      <w:r w:rsidRPr="000D1131">
        <w:rPr>
          <w:rFonts w:ascii="Times New Roman" w:hAnsi="Times New Roman"/>
          <w:lang w:val="ru-RU" w:eastAsia="en-GB"/>
        </w:rPr>
        <w:t xml:space="preserve">порастао је за </w:t>
      </w:r>
      <w:r w:rsidR="003C575E" w:rsidRPr="000D1131">
        <w:rPr>
          <w:rFonts w:ascii="Times New Roman" w:hAnsi="Times New Roman"/>
          <w:lang w:val="ru-RU" w:eastAsia="en-GB"/>
        </w:rPr>
        <w:t>23,7</w:t>
      </w:r>
      <w:r w:rsidRPr="000D1131">
        <w:rPr>
          <w:rFonts w:ascii="Times New Roman" w:hAnsi="Times New Roman"/>
          <w:lang w:val="ru-RU" w:eastAsia="en-GB"/>
        </w:rPr>
        <w:t>%, а страних (</w:t>
      </w:r>
      <w:r w:rsidR="003C575E" w:rsidRPr="000D1131">
        <w:rPr>
          <w:rFonts w:ascii="Times New Roman" w:hAnsi="Times New Roman"/>
          <w:bCs/>
          <w:lang w:val="ru-RU"/>
        </w:rPr>
        <w:t>261.347</w:t>
      </w:r>
      <w:r w:rsidRPr="000D1131">
        <w:rPr>
          <w:rFonts w:ascii="Times New Roman" w:hAnsi="Times New Roman"/>
          <w:lang w:val="ru-RU" w:eastAsia="en-GB"/>
        </w:rPr>
        <w:t xml:space="preserve">) </w:t>
      </w:r>
      <w:r w:rsidR="003C575E" w:rsidRPr="000D1131">
        <w:rPr>
          <w:rFonts w:ascii="Times New Roman" w:hAnsi="Times New Roman"/>
          <w:shd w:val="clear" w:color="auto" w:fill="FFFFFF"/>
          <w:lang w:val="ru-RU"/>
        </w:rPr>
        <w:t>за 66,8</w:t>
      </w:r>
      <w:r w:rsidRPr="000D1131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2021. године. </w:t>
      </w:r>
    </w:p>
    <w:p w:rsidR="001C0147" w:rsidRPr="000D1131" w:rsidRDefault="001C0147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A8246C" w:rsidRPr="000D1131" w:rsidRDefault="00A8246C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1C0147" w:rsidRPr="000D1131" w:rsidTr="001C0147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-</w:t>
            </w:r>
            <w:r w:rsidR="00212334"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</w:t>
            </w: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C0147" w:rsidRPr="000D1131" w:rsidTr="001C0147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0D1131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0D113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44F6E" w:rsidRPr="000D1131" w:rsidTr="00A60A70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4F6E" w:rsidRPr="000D1131" w:rsidRDefault="00844F6E" w:rsidP="00844F6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Планински</w:t>
            </w:r>
            <w:proofErr w:type="spellEnd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центри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1.644.255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129,0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1.382.908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261.347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166,8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339.255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257.981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81.274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167,0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392.013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303.176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88.837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173,6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111.755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106.854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4.901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208,6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Мокра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20.805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4.390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163,3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74.788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70.925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3.863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216,3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Фрушка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101.682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78.930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22.752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250,3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47.192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45.632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128,4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1.290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Стара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43.213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38.974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4.239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31.888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844F6E" w:rsidRPr="000D113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3.554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429,7</w:t>
            </w:r>
          </w:p>
        </w:tc>
      </w:tr>
    </w:tbl>
    <w:p w:rsidR="00B76123" w:rsidRPr="000D1131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B76123" w:rsidRPr="000D1131" w:rsidTr="00A905CA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0D113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12334" w:rsidRPr="000D113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0D113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 xml:space="preserve"> 2022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0D113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B76123" w:rsidRPr="000D1131" w:rsidTr="00A905C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0D113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D113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844F6E" w:rsidRPr="000D1131" w:rsidTr="004F14BE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Планински центри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3,58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3,64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3,26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3,14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2,88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4,54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3,39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3,46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2,36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2,39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3,17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3,18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2,97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2,16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4,17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2,09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13,03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4,45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4,55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5,12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5,40</w:t>
            </w:r>
          </w:p>
        </w:tc>
      </w:tr>
      <w:tr w:rsidR="00844F6E" w:rsidRPr="000D113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F6E" w:rsidRPr="000D1131" w:rsidRDefault="00844F6E" w:rsidP="00844F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0D113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4,64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F6E" w:rsidRPr="000D1131" w:rsidRDefault="00844F6E" w:rsidP="00844F6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2,61</w:t>
            </w:r>
          </w:p>
        </w:tc>
      </w:tr>
    </w:tbl>
    <w:p w:rsidR="00B76123" w:rsidRPr="000D1131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B76123" w:rsidRPr="000D1131" w:rsidRDefault="00B76123" w:rsidP="005B068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0D1131">
        <w:rPr>
          <w:rFonts w:ascii="Times New Roman" w:hAnsi="Times New Roman"/>
          <w:lang w:val="sr-Cyrl-RS"/>
        </w:rPr>
        <w:t xml:space="preserve">Просечна дужина </w:t>
      </w:r>
      <w:r w:rsidR="009346E1" w:rsidRPr="000D1131">
        <w:rPr>
          <w:rFonts w:ascii="Times New Roman" w:hAnsi="Times New Roman"/>
          <w:lang w:val="sr-Cyrl-RS"/>
        </w:rPr>
        <w:t xml:space="preserve">боравка </w:t>
      </w:r>
      <w:r w:rsidRPr="000D1131">
        <w:rPr>
          <w:rFonts w:ascii="Times New Roman" w:hAnsi="Times New Roman"/>
          <w:lang w:val="sr-Cyrl-RS"/>
        </w:rPr>
        <w:t xml:space="preserve">у планинским центрима у </w:t>
      </w:r>
      <w:r w:rsidR="00C1516D" w:rsidRPr="000D1131">
        <w:rPr>
          <w:rFonts w:ascii="Times New Roman" w:hAnsi="Times New Roman"/>
          <w:lang w:val="sr-Cyrl-RS"/>
        </w:rPr>
        <w:t>првих</w:t>
      </w:r>
      <w:r w:rsidRPr="000D1131">
        <w:rPr>
          <w:rFonts w:ascii="Times New Roman" w:hAnsi="Times New Roman"/>
          <w:lang w:val="sr-Cyrl-RS"/>
        </w:rPr>
        <w:t xml:space="preserve"> </w:t>
      </w:r>
      <w:r w:rsidR="00212334" w:rsidRPr="000D1131">
        <w:rPr>
          <w:rFonts w:ascii="Times New Roman" w:hAnsi="Times New Roman"/>
          <w:lang w:val="sr-Cyrl-RS"/>
        </w:rPr>
        <w:t>седам</w:t>
      </w:r>
      <w:r w:rsidR="002909E6" w:rsidRPr="000D1131">
        <w:rPr>
          <w:rFonts w:ascii="Times New Roman" w:hAnsi="Times New Roman"/>
          <w:lang w:val="sr-Cyrl-RS"/>
        </w:rPr>
        <w:t xml:space="preserve"> месеци</w:t>
      </w:r>
      <w:r w:rsidRPr="000D1131">
        <w:rPr>
          <w:rFonts w:ascii="Times New Roman" w:hAnsi="Times New Roman"/>
          <w:lang w:val="sr-Cyrl-RS"/>
        </w:rPr>
        <w:t xml:space="preserve"> 2022. године је </w:t>
      </w:r>
      <w:r w:rsidR="00CD230B" w:rsidRPr="000D1131">
        <w:rPr>
          <w:rFonts w:ascii="Times New Roman" w:hAnsi="Times New Roman"/>
          <w:lang w:val="sr-Cyrl-RS"/>
        </w:rPr>
        <w:t>3</w:t>
      </w:r>
      <w:r w:rsidRPr="000D1131">
        <w:rPr>
          <w:rFonts w:ascii="Times New Roman" w:hAnsi="Times New Roman"/>
          <w:lang w:val="sr-Cyrl-RS"/>
        </w:rPr>
        <w:t>,</w:t>
      </w:r>
      <w:r w:rsidR="00CA61A2" w:rsidRPr="000D1131">
        <w:rPr>
          <w:rFonts w:ascii="Times New Roman" w:hAnsi="Times New Roman"/>
          <w:lang w:val="sr-Cyrl-RS"/>
        </w:rPr>
        <w:t>58</w:t>
      </w:r>
      <w:r w:rsidRPr="000D1131">
        <w:rPr>
          <w:rFonts w:ascii="Times New Roman" w:hAnsi="Times New Roman"/>
          <w:lang w:val="sr-Cyrl-RS"/>
        </w:rPr>
        <w:t xml:space="preserve"> дана (за домаће </w:t>
      </w:r>
      <w:r w:rsidR="00CA61A2" w:rsidRPr="000D1131">
        <w:rPr>
          <w:rFonts w:ascii="Times New Roman" w:hAnsi="Times New Roman"/>
          <w:lang w:val="sr-Cyrl-RS"/>
        </w:rPr>
        <w:t>3,64, а за стране 3,26</w:t>
      </w:r>
      <w:r w:rsidRPr="000D1131">
        <w:rPr>
          <w:rFonts w:ascii="Times New Roman" w:hAnsi="Times New Roman"/>
          <w:lang w:val="sr-Cyrl-RS"/>
        </w:rPr>
        <w:t xml:space="preserve"> дана). </w:t>
      </w:r>
    </w:p>
    <w:p w:rsidR="00892707" w:rsidRPr="000D1131" w:rsidRDefault="00892707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0D1131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844F6E" w:rsidRPr="000D1131" w:rsidRDefault="00844F6E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844F6E" w:rsidRPr="000D1131" w:rsidRDefault="00844F6E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844F6E" w:rsidRPr="000D1131" w:rsidRDefault="00844F6E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0D1131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926"/>
        <w:gridCol w:w="1170"/>
        <w:gridCol w:w="1980"/>
        <w:gridCol w:w="1350"/>
      </w:tblGrid>
      <w:tr w:rsidR="00B76123" w:rsidRPr="000D1131" w:rsidTr="00743E51">
        <w:trPr>
          <w:trHeight w:val="255"/>
        </w:trPr>
        <w:tc>
          <w:tcPr>
            <w:tcW w:w="2844" w:type="dxa"/>
            <w:vMerge w:val="restart"/>
            <w:shd w:val="clear" w:color="auto" w:fill="auto"/>
            <w:vAlign w:val="bottom"/>
          </w:tcPr>
          <w:p w:rsidR="00B76123" w:rsidRPr="000D1131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lastRenderedPageBreak/>
              <w:t>СТРАНИ ТУРИСТИ ПО ЗЕМЉАМА ИЗ КОЈИХ ДОЛАЗЕ</w:t>
            </w:r>
          </w:p>
        </w:tc>
        <w:tc>
          <w:tcPr>
            <w:tcW w:w="3096" w:type="dxa"/>
            <w:gridSpan w:val="2"/>
            <w:shd w:val="clear" w:color="auto" w:fill="E2EFD9"/>
            <w:noWrap/>
            <w:vAlign w:val="bottom"/>
          </w:tcPr>
          <w:p w:rsidR="00B76123" w:rsidRPr="000D1131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330" w:type="dxa"/>
            <w:gridSpan w:val="2"/>
            <w:shd w:val="clear" w:color="auto" w:fill="E2EFD9"/>
            <w:noWrap/>
            <w:vAlign w:val="bottom"/>
          </w:tcPr>
          <w:p w:rsidR="00B76123" w:rsidRPr="000D1131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B76123" w:rsidRPr="000D1131" w:rsidTr="00743E51">
        <w:trPr>
          <w:trHeight w:val="255"/>
        </w:trPr>
        <w:tc>
          <w:tcPr>
            <w:tcW w:w="2844" w:type="dxa"/>
            <w:vMerge/>
            <w:shd w:val="clear" w:color="auto" w:fill="auto"/>
            <w:vAlign w:val="bottom"/>
          </w:tcPr>
          <w:p w:rsidR="00B76123" w:rsidRPr="000D1131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7CAAC"/>
            <w:noWrap/>
            <w:vAlign w:val="bottom"/>
          </w:tcPr>
          <w:p w:rsidR="00B76123" w:rsidRPr="000D113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212334"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Јул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170" w:type="dxa"/>
            <w:shd w:val="clear" w:color="auto" w:fill="F7CAAC"/>
            <w:noWrap/>
            <w:vAlign w:val="bottom"/>
          </w:tcPr>
          <w:p w:rsidR="00B76123" w:rsidRPr="000D113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1980" w:type="dxa"/>
            <w:shd w:val="clear" w:color="auto" w:fill="F7CAAC"/>
            <w:noWrap/>
            <w:vAlign w:val="bottom"/>
          </w:tcPr>
          <w:p w:rsidR="00B76123" w:rsidRPr="000D113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212334"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Јул</w:t>
            </w: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350" w:type="dxa"/>
            <w:shd w:val="clear" w:color="auto" w:fill="F7CAAC"/>
            <w:noWrap/>
            <w:vAlign w:val="bottom"/>
          </w:tcPr>
          <w:p w:rsidR="00B76123" w:rsidRPr="000D113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0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D9D9D9" w:themeFill="background1" w:themeFillShade="D9"/>
            <w:vAlign w:val="bottom"/>
          </w:tcPr>
          <w:p w:rsidR="00A60A70" w:rsidRPr="000D1131" w:rsidRDefault="00A60A70" w:rsidP="00A60A7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Страни</w:t>
            </w:r>
            <w:proofErr w:type="spellEnd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туристи</w:t>
            </w:r>
            <w:proofErr w:type="spellEnd"/>
          </w:p>
        </w:tc>
        <w:tc>
          <w:tcPr>
            <w:tcW w:w="1926" w:type="dxa"/>
            <w:shd w:val="clear" w:color="auto" w:fill="D9D9D9" w:themeFill="background1" w:themeFillShade="D9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898.638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209,8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2.589.898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1131">
              <w:rPr>
                <w:rFonts w:ascii="Times New Roman" w:hAnsi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Албанија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4.670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77,1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12.634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21.200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208,7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48.717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181,3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5.800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191,7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12.635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181,5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Белорусија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2.252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132,3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8.248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Босна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79.507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138,1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194.131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115,7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33.261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308,7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61.491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252,3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23.654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484,5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56.704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470,8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4.865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311,3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12.710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1.918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281,2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5.542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207,4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778,9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2.318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113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18.966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207,5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53.087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161,9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Кипар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1.784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398,2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5.745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337,3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236,6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1.747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209,2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29.806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225,9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60.226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193,1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53.754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220,3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125.898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206,3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4.251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592,1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11.668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23.024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285,8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42.169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1.966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243,6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7.625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Северна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48.496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149,7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121.994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151,3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35.163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324,3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82.804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198,3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Руска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56.229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157,7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273.265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230,1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Словачка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336,8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17.262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198,7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40.638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86.088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257,9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62.529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256,4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225.943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Велика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Британија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14.529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332,2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42.318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227,0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11.396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141,8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33.418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116,1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1.567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375,8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5.945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465,9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42.810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154,0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16.107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279,7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35.118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243,4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45.128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99.834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241,4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Црна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41.294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113.010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139,2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Чешка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12.054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213,6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24.751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173,7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Швајцарска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Лихтенштајн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17.765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44.674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235,8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13.427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33.851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264,9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8.348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327,8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22.834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229,2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европске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5.885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295,4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16.049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195,9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lastRenderedPageBreak/>
              <w:t>Египат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135,5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3.343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54,6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Јужна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158,7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1.815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137,8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4.817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235,1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16.110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196,1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Сједињене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Америчке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20.081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65.581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161,6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1.765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77,8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5.820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45,5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7.055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219,9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24.248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Индија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21.905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120,4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83.595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65,3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Иран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226,1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3.299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220,7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1.303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344,7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16.853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654,5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Република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1.067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315,7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6.371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Кина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укљ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Хонг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Конг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15.409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223,6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99.327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154,7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Уједињени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Арапски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1.853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5.674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</w:tr>
      <w:tr w:rsidR="00A60A70" w:rsidRPr="000D1131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4.427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519,0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16.280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375,8</w:t>
            </w:r>
          </w:p>
        </w:tc>
      </w:tr>
      <w:tr w:rsidR="00A60A70" w:rsidRPr="000D1131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Нови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334,0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1.497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195,2</w:t>
            </w:r>
          </w:p>
        </w:tc>
      </w:tr>
      <w:tr w:rsidR="00A60A70" w:rsidRPr="000D113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ваневропске</w:t>
            </w:r>
            <w:proofErr w:type="spellEnd"/>
            <w:r w:rsidRPr="000D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1131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49.445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194.822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60A70" w:rsidRPr="000D1131" w:rsidRDefault="00A60A70" w:rsidP="00A60A7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1131">
              <w:rPr>
                <w:rFonts w:ascii="Times New Roman" w:hAnsi="Times New Roman"/>
                <w:sz w:val="18"/>
                <w:szCs w:val="18"/>
              </w:rPr>
              <w:t>286,2</w:t>
            </w:r>
          </w:p>
        </w:tc>
      </w:tr>
    </w:tbl>
    <w:p w:rsidR="00B76123" w:rsidRPr="000D1131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0D1131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0D1131">
        <w:rPr>
          <w:rFonts w:ascii="Times New Roman" w:hAnsi="Times New Roman"/>
          <w:lang w:val="sr-Cyrl-RS"/>
        </w:rPr>
        <w:t xml:space="preserve">У  </w:t>
      </w:r>
      <w:r w:rsidR="00C1516D" w:rsidRPr="000D1131">
        <w:rPr>
          <w:rFonts w:ascii="Times New Roman" w:hAnsi="Times New Roman"/>
          <w:lang w:val="sr-Cyrl-RS"/>
        </w:rPr>
        <w:t>првих</w:t>
      </w:r>
      <w:r w:rsidRPr="000D1131">
        <w:rPr>
          <w:rFonts w:ascii="Times New Roman" w:hAnsi="Times New Roman"/>
          <w:lang w:val="sr-Cyrl-RS"/>
        </w:rPr>
        <w:t xml:space="preserve"> </w:t>
      </w:r>
      <w:r w:rsidR="00212334" w:rsidRPr="000D1131">
        <w:rPr>
          <w:rFonts w:ascii="Times New Roman" w:hAnsi="Times New Roman"/>
          <w:lang w:val="sr-Cyrl-RS"/>
        </w:rPr>
        <w:t>седам</w:t>
      </w:r>
      <w:r w:rsidR="00F9355B" w:rsidRPr="000D1131">
        <w:rPr>
          <w:rFonts w:ascii="Times New Roman" w:hAnsi="Times New Roman"/>
          <w:lang w:val="sr-Cyrl-RS"/>
        </w:rPr>
        <w:t xml:space="preserve"> месеци</w:t>
      </w:r>
      <w:r w:rsidRPr="000D1131">
        <w:rPr>
          <w:rFonts w:ascii="Times New Roman" w:hAnsi="Times New Roman"/>
          <w:lang w:val="sr-Cyrl-RS"/>
        </w:rPr>
        <w:t xml:space="preserve"> 2022</w:t>
      </w:r>
      <w:r w:rsidRPr="000D1131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="0097573A" w:rsidRPr="000D1131">
        <w:rPr>
          <w:rFonts w:ascii="Times New Roman" w:eastAsia="Times New Roman" w:hAnsi="Times New Roman"/>
          <w:lang w:val="ru-RU" w:eastAsia="en-GB"/>
        </w:rPr>
        <w:t xml:space="preserve">код туриста </w:t>
      </w:r>
      <w:r w:rsidR="00291045" w:rsidRPr="000D1131">
        <w:rPr>
          <w:rFonts w:ascii="Times New Roman" w:eastAsia="Times New Roman" w:hAnsi="Times New Roman"/>
          <w:lang w:val="ru-RU" w:eastAsia="en-GB"/>
        </w:rPr>
        <w:t>са</w:t>
      </w:r>
      <w:r w:rsidRPr="000D1131">
        <w:rPr>
          <w:rFonts w:ascii="Times New Roman" w:eastAsia="Times New Roman" w:hAnsi="Times New Roman"/>
          <w:lang w:val="ru-RU" w:eastAsia="en-GB"/>
        </w:rPr>
        <w:t xml:space="preserve"> </w:t>
      </w:r>
      <w:r w:rsidR="00291045" w:rsidRPr="000D1131">
        <w:rPr>
          <w:rFonts w:ascii="Times New Roman" w:eastAsia="Times New Roman" w:hAnsi="Times New Roman"/>
          <w:lang w:val="ru-RU" w:eastAsia="en-GB"/>
        </w:rPr>
        <w:t xml:space="preserve">Исланда </w:t>
      </w:r>
      <w:r w:rsidR="00F9355B" w:rsidRPr="000D1131">
        <w:rPr>
          <w:rFonts w:ascii="Times New Roman" w:eastAsia="Times New Roman" w:hAnsi="Times New Roman"/>
          <w:lang w:val="ru-RU" w:eastAsia="en-GB"/>
        </w:rPr>
        <w:t>(</w:t>
      </w:r>
      <w:r w:rsidR="00291045" w:rsidRPr="000D1131">
        <w:rPr>
          <w:rFonts w:ascii="Times New Roman" w:hAnsi="Times New Roman"/>
          <w:lang w:val="sr-Latn-RS"/>
        </w:rPr>
        <w:t>678,9</w:t>
      </w:r>
      <w:r w:rsidRPr="000D1131">
        <w:rPr>
          <w:rFonts w:ascii="Times New Roman" w:eastAsia="Times New Roman" w:hAnsi="Times New Roman"/>
          <w:lang w:val="ru-RU" w:eastAsia="en-GB"/>
        </w:rPr>
        <w:t>%).</w:t>
      </w:r>
    </w:p>
    <w:p w:rsidR="00B76123" w:rsidRPr="0089052F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0D1131">
        <w:rPr>
          <w:rFonts w:ascii="Times New Roman" w:hAnsi="Times New Roman"/>
          <w:lang w:val="sr-Cyrl-RS"/>
        </w:rPr>
        <w:t>Највећи пораст броја ноћења регистрован је код туриста са Исланда</w:t>
      </w:r>
      <w:r w:rsidR="00300BA0" w:rsidRPr="000D1131">
        <w:rPr>
          <w:rFonts w:ascii="Times New Roman" w:eastAsia="Times New Roman" w:hAnsi="Times New Roman"/>
          <w:lang w:val="sr-Latn-RS"/>
        </w:rPr>
        <w:t xml:space="preserve"> </w:t>
      </w:r>
      <w:r w:rsidR="00300BA0" w:rsidRPr="000D1131">
        <w:rPr>
          <w:rFonts w:ascii="Times New Roman" w:eastAsia="Times New Roman" w:hAnsi="Times New Roman"/>
          <w:lang w:val="sr-Cyrl-RS"/>
        </w:rPr>
        <w:t>(и</w:t>
      </w:r>
      <w:proofErr w:type="spellStart"/>
      <w:r w:rsidR="00300BA0" w:rsidRPr="000D1131">
        <w:rPr>
          <w:rFonts w:ascii="Times New Roman" w:eastAsia="Times New Roman" w:hAnsi="Times New Roman"/>
        </w:rPr>
        <w:t>ндекс</w:t>
      </w:r>
      <w:proofErr w:type="spellEnd"/>
      <w:r w:rsidR="00300BA0" w:rsidRPr="000D1131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0D1131">
        <w:rPr>
          <w:rFonts w:ascii="Times New Roman" w:eastAsia="Times New Roman" w:hAnsi="Times New Roman"/>
        </w:rPr>
        <w:t>је</w:t>
      </w:r>
      <w:proofErr w:type="spellEnd"/>
      <w:r w:rsidR="00300BA0" w:rsidRPr="000D1131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0D1131">
        <w:rPr>
          <w:rFonts w:ascii="Times New Roman" w:eastAsia="Times New Roman" w:hAnsi="Times New Roman"/>
        </w:rPr>
        <w:t>већи</w:t>
      </w:r>
      <w:proofErr w:type="spellEnd"/>
      <w:r w:rsidR="00300BA0" w:rsidRPr="000D1131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0D1131">
        <w:rPr>
          <w:rFonts w:ascii="Times New Roman" w:eastAsia="Times New Roman" w:hAnsi="Times New Roman"/>
        </w:rPr>
        <w:t>од</w:t>
      </w:r>
      <w:proofErr w:type="spellEnd"/>
      <w:r w:rsidR="00300BA0" w:rsidRPr="000D1131">
        <w:rPr>
          <w:rFonts w:ascii="Times New Roman" w:eastAsia="Times New Roman" w:hAnsi="Times New Roman"/>
          <w:lang w:val="sr-Latn-RS"/>
        </w:rPr>
        <w:t xml:space="preserve"> 999</w:t>
      </w:r>
      <w:r w:rsidR="00300BA0" w:rsidRPr="000D1131">
        <w:rPr>
          <w:rFonts w:ascii="Times New Roman" w:eastAsia="Times New Roman" w:hAnsi="Times New Roman"/>
          <w:lang w:val="sr-Cyrl-RS"/>
        </w:rPr>
        <w:t>)</w:t>
      </w:r>
      <w:r w:rsidR="007B2DC1" w:rsidRPr="000D1131">
        <w:rPr>
          <w:rFonts w:ascii="Times New Roman" w:eastAsia="Times New Roman" w:hAnsi="Times New Roman"/>
          <w:lang w:val="sr-Cyrl-RS"/>
        </w:rPr>
        <w:t>.</w:t>
      </w:r>
    </w:p>
    <w:p w:rsidR="0089052F" w:rsidRPr="0089052F" w:rsidRDefault="0089052F" w:rsidP="0089052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336"/>
        <w:gridCol w:w="6948"/>
      </w:tblGrid>
      <w:tr w:rsidR="00C94FF9" w:rsidRPr="0089052F" w:rsidTr="00C3366A">
        <w:trPr>
          <w:trHeight w:val="723"/>
        </w:trPr>
        <w:tc>
          <w:tcPr>
            <w:tcW w:w="1336" w:type="dxa"/>
          </w:tcPr>
          <w:p w:rsidR="00C94FF9" w:rsidRPr="0089052F" w:rsidRDefault="00C94FF9" w:rsidP="009331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9052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</w:t>
            </w:r>
            <w:proofErr w:type="spellEnd"/>
            <w:r w:rsidR="009331F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6948" w:type="dxa"/>
          </w:tcPr>
          <w:p w:rsidR="00C94FF9" w:rsidRPr="0089052F" w:rsidRDefault="00C94FF9" w:rsidP="009331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9052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Најпосећеније дестинације у Србији</w:t>
            </w:r>
          </w:p>
        </w:tc>
      </w:tr>
      <w:tr w:rsidR="00C94FF9" w:rsidRPr="0089052F" w:rsidTr="00C3366A">
        <w:trPr>
          <w:trHeight w:val="723"/>
        </w:trPr>
        <w:tc>
          <w:tcPr>
            <w:tcW w:w="1336" w:type="dxa"/>
          </w:tcPr>
          <w:p w:rsidR="00C94FF9" w:rsidRPr="0089052F" w:rsidRDefault="00C94FF9" w:rsidP="00C336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bookmarkStart w:id="0" w:name="_Hlk114755711"/>
            <w:r w:rsidRPr="0089052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I-VII</w:t>
            </w:r>
          </w:p>
          <w:bookmarkEnd w:id="0"/>
          <w:p w:rsidR="00C94FF9" w:rsidRPr="0089052F" w:rsidRDefault="00C94FF9" w:rsidP="00C336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9052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6948" w:type="dxa"/>
          </w:tcPr>
          <w:p w:rsidR="00C94FF9" w:rsidRPr="0089052F" w:rsidRDefault="00C94FF9" w:rsidP="00C336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9052F">
              <w:rPr>
                <w:rFonts w:ascii="Times New Roman" w:hAnsi="Times New Roman"/>
                <w:sz w:val="24"/>
                <w:szCs w:val="24"/>
                <w:lang w:val="sr-Cyrl-RS"/>
              </w:rPr>
              <w:t>Београд,</w:t>
            </w:r>
            <w:r w:rsidRPr="0089052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905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Врњачка Бања, Златибор, Копаоник, </w:t>
            </w:r>
            <w:proofErr w:type="spellStart"/>
            <w:r w:rsidRPr="0089052F">
              <w:rPr>
                <w:rFonts w:ascii="Times New Roman" w:hAnsi="Times New Roman"/>
                <w:sz w:val="24"/>
                <w:szCs w:val="24"/>
                <w:lang w:val="sr-Cyrl-RS"/>
              </w:rPr>
              <w:t>Сокобања</w:t>
            </w:r>
            <w:proofErr w:type="spellEnd"/>
            <w:r w:rsidRPr="0089052F">
              <w:rPr>
                <w:rFonts w:ascii="Times New Roman" w:hAnsi="Times New Roman"/>
                <w:sz w:val="24"/>
                <w:szCs w:val="24"/>
                <w:lang w:val="sr-Cyrl-RS"/>
              </w:rPr>
              <w:t>, Фрушка Гора, Бања Врдник, Тара, Бања Палић, Дивчибаре.</w:t>
            </w:r>
          </w:p>
        </w:tc>
      </w:tr>
    </w:tbl>
    <w:p w:rsidR="00E42998" w:rsidRDefault="00E42998" w:rsidP="0089052F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4505DA" w:rsidRDefault="004505DA" w:rsidP="004505DA">
      <w:pPr>
        <w:rPr>
          <w:sz w:val="20"/>
          <w:lang w:val="sr-Cyrl-RS"/>
        </w:rPr>
      </w:pP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  <w:t>ДЕВИЗНИ ПРИЛИВ ОД ТУРИЗМА</w:t>
      </w:r>
    </w:p>
    <w:p w:rsidR="004505DA" w:rsidRDefault="004505DA" w:rsidP="004505DA">
      <w:pPr>
        <w:tabs>
          <w:tab w:val="left" w:pos="1590"/>
        </w:tabs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tbl>
      <w:tblPr>
        <w:tblW w:w="8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1730"/>
        <w:gridCol w:w="1441"/>
        <w:gridCol w:w="1745"/>
        <w:gridCol w:w="1281"/>
      </w:tblGrid>
      <w:tr w:rsidR="004505DA" w:rsidTr="004505DA">
        <w:trPr>
          <w:trHeight w:val="505"/>
        </w:trPr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Година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ЕУР</w:t>
            </w:r>
          </w:p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(у милионима)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Индекс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УСД</w:t>
            </w:r>
          </w:p>
          <w:p w:rsidR="004505DA" w:rsidRDefault="004505DA">
            <w:pPr>
              <w:spacing w:after="0" w:line="240" w:lineRule="auto"/>
              <w:ind w:left="360" w:hanging="327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(у милионима)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-29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Индекс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92,0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2016.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1.151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109,7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2017.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1.180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113,4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1.346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116,9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2018.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1.317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1.547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115,0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sr-Cyrl-RS" w:eastAsia="en-GB"/>
              </w:rPr>
              <w:t>2019.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286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958"/>
            </w:tblGrid>
            <w:tr w:rsidR="004505DA">
              <w:trPr>
                <w:trHeight w:val="252"/>
              </w:trPr>
              <w:tc>
                <w:tcPr>
                  <w:tcW w:w="1903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spacing w:after="0" w:line="240" w:lineRule="auto"/>
                    <w:ind w:left="-558" w:right="263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r>
                    <w:rPr>
                      <w:rFonts w:ascii="Times New Roman" w:eastAsia="Times New Roman" w:hAnsi="Times New Roman"/>
                      <w:lang w:val="sr-Cyrl-RS"/>
                    </w:rPr>
                    <w:t xml:space="preserve">          1.436</w:t>
                  </w:r>
                </w:p>
              </w:tc>
              <w:tc>
                <w:tcPr>
                  <w:tcW w:w="956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rPr>
                      <w:rFonts w:ascii="Times New Roman" w:eastAsia="Times New Roman" w:hAnsi="Times New Roman"/>
                      <w:lang w:val="sr-Cyrl-RS"/>
                    </w:rPr>
                  </w:pPr>
                </w:p>
              </w:tc>
            </w:tr>
          </w:tbl>
          <w:p w:rsidR="004505DA" w:rsidRDefault="004505DA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tabs>
                <w:tab w:val="left" w:pos="403"/>
              </w:tabs>
              <w:spacing w:after="0" w:line="240" w:lineRule="auto"/>
              <w:ind w:left="135" w:right="91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109,1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2955" w:type="dxa"/>
              <w:tblLayout w:type="fixed"/>
              <w:tblLook w:val="04A0" w:firstRow="1" w:lastRow="0" w:firstColumn="1" w:lastColumn="0" w:noHBand="0" w:noVBand="1"/>
            </w:tblPr>
            <w:tblGrid>
              <w:gridCol w:w="1998"/>
              <w:gridCol w:w="957"/>
            </w:tblGrid>
            <w:tr w:rsidR="004505DA">
              <w:trPr>
                <w:trHeight w:val="252"/>
              </w:trPr>
              <w:tc>
                <w:tcPr>
                  <w:tcW w:w="1995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spacing w:after="0" w:line="240" w:lineRule="auto"/>
                    <w:ind w:left="135" w:right="417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r>
                    <w:rPr>
                      <w:rFonts w:ascii="Times New Roman" w:eastAsia="Times New Roman" w:hAnsi="Times New Roman"/>
                      <w:lang w:val="sr-Cyrl-RS"/>
                    </w:rPr>
                    <w:t>1.606</w:t>
                  </w:r>
                </w:p>
              </w:tc>
              <w:tc>
                <w:tcPr>
                  <w:tcW w:w="956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rPr>
                      <w:rFonts w:ascii="Times New Roman" w:eastAsia="Times New Roman" w:hAnsi="Times New Roman"/>
                      <w:lang w:val="sr-Cyrl-RS"/>
                    </w:rPr>
                  </w:pPr>
                </w:p>
              </w:tc>
            </w:tr>
          </w:tbl>
          <w:p w:rsidR="004505DA" w:rsidRDefault="004505DA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tabs>
                <w:tab w:val="left" w:pos="676"/>
              </w:tabs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103,8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sr-Cyrl-RS" w:eastAsia="en-GB"/>
              </w:rPr>
              <w:t>2020.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1.084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75,5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1.249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77,8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en-GB"/>
              </w:rPr>
              <w:t>2021.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1.596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147,2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1.882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150,7</w:t>
            </w:r>
          </w:p>
        </w:tc>
      </w:tr>
      <w:tr w:rsidR="004505DA" w:rsidTr="004505DA">
        <w:trPr>
          <w:trHeight w:val="272"/>
        </w:trPr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 w:eastAsia="en-GB"/>
              </w:rPr>
              <w:t>Јануар-Јули 2022.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  <w:t>1.231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  <w:t>152,7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1.318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136,1</w:t>
            </w:r>
          </w:p>
        </w:tc>
      </w:tr>
    </w:tbl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У првих седам месеци 2022. године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девизни прилив од туризма је био у порасту за 52,7% изражено у еврима (1.231 милијарду и двеста тридесет и један милиона евра), односно за 36,1% у УС доларима (1.318 – милијарду и триста осамнаест милиона УС долара), у односу на исти период 2021. године.</w:t>
      </w: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val="sr-Cyrl-RS" w:eastAsia="en-GB"/>
        </w:rPr>
      </w:pP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  <w:t>ДЕВИЗНИ ОДЛИВ ОД ТУРИЗМА</w:t>
      </w: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val="sr-Cyrl-RS" w:eastAsia="en-GB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1747"/>
        <w:gridCol w:w="1314"/>
        <w:gridCol w:w="1949"/>
        <w:gridCol w:w="1427"/>
      </w:tblGrid>
      <w:tr w:rsidR="004505DA" w:rsidTr="004505DA">
        <w:trPr>
          <w:trHeight w:val="495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lastRenderedPageBreak/>
              <w:t>Година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ЕУР</w:t>
            </w:r>
          </w:p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(у милионима)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Индекс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УСД</w:t>
            </w:r>
          </w:p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(у милионима)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Индекс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93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1.202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109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112,0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1.382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115,0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2018.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1.396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114,9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1.643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118,9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sr-Cyrl-RS" w:eastAsia="en-GB"/>
              </w:rPr>
              <w:t>2019.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1748"/>
              <w:gridCol w:w="922"/>
            </w:tblGrid>
            <w:tr w:rsidR="004505DA">
              <w:trPr>
                <w:trHeight w:val="247"/>
              </w:trPr>
              <w:tc>
                <w:tcPr>
                  <w:tcW w:w="1750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spacing w:after="0" w:line="240" w:lineRule="auto"/>
                    <w:ind w:left="58" w:right="313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r>
                    <w:rPr>
                      <w:rFonts w:ascii="Times New Roman" w:eastAsia="Times New Roman" w:hAnsi="Times New Roman"/>
                      <w:lang w:val="sr-Cyrl-RS"/>
                    </w:rPr>
                    <w:t>1.615</w:t>
                  </w:r>
                </w:p>
              </w:tc>
              <w:tc>
                <w:tcPr>
                  <w:tcW w:w="923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rPr>
                      <w:rFonts w:ascii="Times New Roman" w:eastAsia="Times New Roman" w:hAnsi="Times New Roman"/>
                      <w:lang w:val="sr-Cyrl-RS"/>
                    </w:rPr>
                  </w:pPr>
                </w:p>
              </w:tc>
            </w:tr>
          </w:tbl>
          <w:p w:rsidR="004505DA" w:rsidRDefault="004505DA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115,7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2895" w:type="dxa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923"/>
            </w:tblGrid>
            <w:tr w:rsidR="004505DA">
              <w:trPr>
                <w:trHeight w:val="247"/>
              </w:trPr>
              <w:tc>
                <w:tcPr>
                  <w:tcW w:w="1971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spacing w:after="0" w:line="240" w:lineRule="auto"/>
                    <w:ind w:left="-168" w:right="189"/>
                    <w:jc w:val="center"/>
                    <w:rPr>
                      <w:rFonts w:ascii="Times New Roman" w:eastAsia="Times New Roman" w:hAnsi="Times New Roman"/>
                      <w:lang w:val="sr-Cyrl-RS"/>
                    </w:rPr>
                  </w:pPr>
                  <w:r>
                    <w:rPr>
                      <w:rFonts w:ascii="Times New Roman" w:eastAsia="Times New Roman" w:hAnsi="Times New Roman"/>
                      <w:lang w:val="sr-Cyrl-RS"/>
                    </w:rPr>
                    <w:t>1.807</w:t>
                  </w:r>
                </w:p>
              </w:tc>
              <w:tc>
                <w:tcPr>
                  <w:tcW w:w="923" w:type="dxa"/>
                  <w:shd w:val="clear" w:color="auto" w:fill="FFFFFF"/>
                  <w:noWrap/>
                  <w:vAlign w:val="center"/>
                  <w:hideMark/>
                </w:tcPr>
                <w:p w:rsidR="004505DA" w:rsidRDefault="004505DA">
                  <w:pPr>
                    <w:rPr>
                      <w:rFonts w:ascii="Times New Roman" w:eastAsia="Times New Roman" w:hAnsi="Times New Roman"/>
                      <w:lang w:val="sr-Cyrl-RS"/>
                    </w:rPr>
                  </w:pPr>
                </w:p>
              </w:tc>
            </w:tr>
          </w:tbl>
          <w:p w:rsidR="004505DA" w:rsidRDefault="004505DA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110,0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sr-Cyrl-RS" w:eastAsia="en-GB"/>
              </w:rPr>
              <w:t>2020.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975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60,3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1.119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61,9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en-GB"/>
              </w:rPr>
              <w:t>2021.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1.372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140,8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1.616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144,4</w:t>
            </w:r>
          </w:p>
        </w:tc>
      </w:tr>
      <w:tr w:rsidR="004505DA" w:rsidTr="004505DA">
        <w:trPr>
          <w:trHeight w:val="267"/>
        </w:trPr>
        <w:tc>
          <w:tcPr>
            <w:tcW w:w="2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 w:eastAsia="en-GB"/>
              </w:rPr>
              <w:t>Јануар-Јули 2022.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  <w:t>1.166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  <w:t>175,2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1.243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DA" w:rsidRDefault="004505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156,0</w:t>
            </w:r>
          </w:p>
        </w:tc>
      </w:tr>
    </w:tbl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val="sr-Cyrl-RS" w:eastAsia="en-GB"/>
        </w:rPr>
      </w:pPr>
    </w:p>
    <w:p w:rsidR="004505DA" w:rsidRDefault="004505DA" w:rsidP="004505DA">
      <w:pPr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У првих седам месеци 2022. године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девизни одлив од туризма је био у порасту за 75,2% изражено у еврима (1.166- милијарду и сто шездесет и шест милиона евра), односно за 56,0% у УС доларима (1.243- милијарду и двеста тридесет и четири милиона УС долара), у односу на исти период 2021. године. </w:t>
      </w:r>
    </w:p>
    <w:p w:rsidR="004505DA" w:rsidRDefault="004505DA" w:rsidP="004505DA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</w:p>
    <w:p w:rsidR="004505DA" w:rsidRDefault="004505DA" w:rsidP="004505DA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4505DA" w:rsidRDefault="004505DA" w:rsidP="004505D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Додатна анализа</w:t>
      </w: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sr-Cyrl-RS"/>
        </w:rPr>
        <w:t>У првих седам месеци 2019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. године </w:t>
      </w: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RS" w:eastAsia="en-GB"/>
        </w:rPr>
        <w:t>- девизни прилив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од туризма је износио 738 милиона евра</w:t>
      </w: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RS" w:eastAsia="en-GB"/>
        </w:rPr>
        <w:t xml:space="preserve">- девизни одлив </w:t>
      </w:r>
      <w:r>
        <w:rPr>
          <w:rFonts w:ascii="Times New Roman" w:hAnsi="Times New Roman"/>
          <w:sz w:val="24"/>
          <w:szCs w:val="24"/>
          <w:lang w:val="sr-Cyrl-RS" w:eastAsia="en-GB"/>
        </w:rPr>
        <w:t>је износио 896 милиона евра.</w:t>
      </w: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У првих седам месеци 2022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. године </w:t>
      </w: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RS" w:eastAsia="en-GB"/>
        </w:rPr>
        <w:t>- девизни прилив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од туризма је износио </w:t>
      </w:r>
      <w:r>
        <w:rPr>
          <w:rFonts w:ascii="Times New Roman" w:hAnsi="Times New Roman"/>
          <w:bCs/>
          <w:sz w:val="24"/>
          <w:szCs w:val="24"/>
          <w:lang w:val="sr-Cyrl-RS"/>
        </w:rPr>
        <w:t>1.231-  милијарду и двеста тридесет и један милион евра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– пораст од 66,8% у односу на првих седам месеци 2019</w:t>
      </w:r>
      <w:r>
        <w:rPr>
          <w:rFonts w:ascii="Times New Roman" w:hAnsi="Times New Roman"/>
          <w:sz w:val="24"/>
          <w:szCs w:val="24"/>
          <w:lang w:val="sr-Cyrl-RS" w:eastAsia="en-GB"/>
        </w:rPr>
        <w:t>. године.</w:t>
      </w:r>
    </w:p>
    <w:p w:rsidR="004505DA" w:rsidRDefault="004505DA" w:rsidP="004505DA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- девизни одлив</w:t>
      </w:r>
      <w:r>
        <w:rPr>
          <w:rFonts w:ascii="Times New Roman" w:hAnsi="Times New Roman"/>
          <w:sz w:val="24"/>
          <w:szCs w:val="24"/>
          <w:lang w:val="sr-Cyrl-RS"/>
        </w:rPr>
        <w:t xml:space="preserve"> је износио 1.166 милиона евра – </w:t>
      </w:r>
      <w:r>
        <w:rPr>
          <w:rFonts w:ascii="Times New Roman" w:hAnsi="Times New Roman"/>
          <w:bCs/>
          <w:sz w:val="24"/>
          <w:szCs w:val="24"/>
          <w:lang w:val="sr-Cyrl-RS"/>
        </w:rPr>
        <w:t>милијарду и сто шездесет и шест милиона евра</w:t>
      </w:r>
      <w:r>
        <w:rPr>
          <w:rFonts w:ascii="Times New Roman" w:hAnsi="Times New Roman"/>
          <w:sz w:val="24"/>
          <w:szCs w:val="24"/>
          <w:lang w:val="sr-Cyrl-RS"/>
        </w:rPr>
        <w:t xml:space="preserve"> пораст од 30,1% у односу на првих седам месеци 2019</w:t>
      </w:r>
      <w:r>
        <w:rPr>
          <w:rFonts w:ascii="Times New Roman" w:hAnsi="Times New Roman"/>
          <w:sz w:val="24"/>
          <w:szCs w:val="24"/>
          <w:lang w:val="sr-Cyrl-RS" w:eastAsia="en-GB"/>
        </w:rPr>
        <w:t>. године</w:t>
      </w:r>
    </w:p>
    <w:p w:rsidR="004505DA" w:rsidRPr="0089052F" w:rsidRDefault="004505DA" w:rsidP="0089052F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sectPr w:rsidR="004505DA" w:rsidRPr="0089052F" w:rsidSect="00743E51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0B" w:rsidRDefault="004B470B">
      <w:pPr>
        <w:spacing w:after="0" w:line="240" w:lineRule="auto"/>
      </w:pPr>
      <w:r>
        <w:separator/>
      </w:r>
    </w:p>
  </w:endnote>
  <w:endnote w:type="continuationSeparator" w:id="0">
    <w:p w:rsidR="004B470B" w:rsidRDefault="004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0B" w:rsidRDefault="004B470B">
      <w:pPr>
        <w:spacing w:after="0" w:line="240" w:lineRule="auto"/>
      </w:pPr>
      <w:r>
        <w:separator/>
      </w:r>
    </w:p>
  </w:footnote>
  <w:footnote w:type="continuationSeparator" w:id="0">
    <w:p w:rsidR="004B470B" w:rsidRDefault="004B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70" w:rsidRDefault="00A60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11"/>
  </w:num>
  <w:num w:numId="10">
    <w:abstractNumId w:val="11"/>
  </w:num>
  <w:num w:numId="11">
    <w:abstractNumId w:val="22"/>
  </w:num>
  <w:num w:numId="12">
    <w:abstractNumId w:val="22"/>
  </w:num>
  <w:num w:numId="13">
    <w:abstractNumId w:val="21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8"/>
  </w:num>
  <w:num w:numId="26">
    <w:abstractNumId w:val="20"/>
  </w:num>
  <w:num w:numId="27">
    <w:abstractNumId w:val="5"/>
  </w:num>
  <w:num w:numId="28">
    <w:abstractNumId w:val="2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23"/>
    <w:rsid w:val="00023AEB"/>
    <w:rsid w:val="00051993"/>
    <w:rsid w:val="000C03A8"/>
    <w:rsid w:val="000D1131"/>
    <w:rsid w:val="000D6601"/>
    <w:rsid w:val="000D6623"/>
    <w:rsid w:val="000E04B7"/>
    <w:rsid w:val="000E1D67"/>
    <w:rsid w:val="000F20EC"/>
    <w:rsid w:val="000F7E3A"/>
    <w:rsid w:val="00122B8F"/>
    <w:rsid w:val="00136B79"/>
    <w:rsid w:val="00165375"/>
    <w:rsid w:val="001B131D"/>
    <w:rsid w:val="001C0147"/>
    <w:rsid w:val="00201DF4"/>
    <w:rsid w:val="00212334"/>
    <w:rsid w:val="00227B01"/>
    <w:rsid w:val="002909E6"/>
    <w:rsid w:val="00291045"/>
    <w:rsid w:val="0029144C"/>
    <w:rsid w:val="002951BB"/>
    <w:rsid w:val="002A411D"/>
    <w:rsid w:val="002D0ECC"/>
    <w:rsid w:val="00300BA0"/>
    <w:rsid w:val="00343C16"/>
    <w:rsid w:val="0036061D"/>
    <w:rsid w:val="003748F0"/>
    <w:rsid w:val="0039210F"/>
    <w:rsid w:val="003A69BA"/>
    <w:rsid w:val="003C575E"/>
    <w:rsid w:val="004158BE"/>
    <w:rsid w:val="004505DA"/>
    <w:rsid w:val="00463D37"/>
    <w:rsid w:val="00481354"/>
    <w:rsid w:val="004B40F8"/>
    <w:rsid w:val="004B470B"/>
    <w:rsid w:val="004F14BE"/>
    <w:rsid w:val="004F7F05"/>
    <w:rsid w:val="005200BD"/>
    <w:rsid w:val="00544D13"/>
    <w:rsid w:val="005B068F"/>
    <w:rsid w:val="005E6929"/>
    <w:rsid w:val="00653FB1"/>
    <w:rsid w:val="006571D3"/>
    <w:rsid w:val="006614E5"/>
    <w:rsid w:val="0067212F"/>
    <w:rsid w:val="006847AF"/>
    <w:rsid w:val="00686B45"/>
    <w:rsid w:val="006C0009"/>
    <w:rsid w:val="006E2809"/>
    <w:rsid w:val="006E72B5"/>
    <w:rsid w:val="00701490"/>
    <w:rsid w:val="00711F0D"/>
    <w:rsid w:val="007173F6"/>
    <w:rsid w:val="00743E51"/>
    <w:rsid w:val="00761B13"/>
    <w:rsid w:val="007652A5"/>
    <w:rsid w:val="00797411"/>
    <w:rsid w:val="007B2DC1"/>
    <w:rsid w:val="007F70D5"/>
    <w:rsid w:val="00825760"/>
    <w:rsid w:val="008360FA"/>
    <w:rsid w:val="00844F6E"/>
    <w:rsid w:val="00877F5F"/>
    <w:rsid w:val="0089052F"/>
    <w:rsid w:val="00892707"/>
    <w:rsid w:val="008B36E0"/>
    <w:rsid w:val="008E1193"/>
    <w:rsid w:val="008F76CD"/>
    <w:rsid w:val="009066F6"/>
    <w:rsid w:val="0091348D"/>
    <w:rsid w:val="0092436E"/>
    <w:rsid w:val="0092467D"/>
    <w:rsid w:val="009263E0"/>
    <w:rsid w:val="00932314"/>
    <w:rsid w:val="009331F7"/>
    <w:rsid w:val="009346E1"/>
    <w:rsid w:val="009434F8"/>
    <w:rsid w:val="00945992"/>
    <w:rsid w:val="0097573A"/>
    <w:rsid w:val="009B3B92"/>
    <w:rsid w:val="009C27B1"/>
    <w:rsid w:val="009C6A0D"/>
    <w:rsid w:val="009D2CE1"/>
    <w:rsid w:val="009E13FF"/>
    <w:rsid w:val="009F3778"/>
    <w:rsid w:val="00A11BA8"/>
    <w:rsid w:val="00A165F0"/>
    <w:rsid w:val="00A27E29"/>
    <w:rsid w:val="00A60A70"/>
    <w:rsid w:val="00A61915"/>
    <w:rsid w:val="00A8246C"/>
    <w:rsid w:val="00A8783E"/>
    <w:rsid w:val="00A905CA"/>
    <w:rsid w:val="00A90798"/>
    <w:rsid w:val="00AB274F"/>
    <w:rsid w:val="00AB341A"/>
    <w:rsid w:val="00AB5977"/>
    <w:rsid w:val="00B13C69"/>
    <w:rsid w:val="00B275C6"/>
    <w:rsid w:val="00B62A25"/>
    <w:rsid w:val="00B653BF"/>
    <w:rsid w:val="00B76123"/>
    <w:rsid w:val="00BC28FC"/>
    <w:rsid w:val="00BC4531"/>
    <w:rsid w:val="00C0716C"/>
    <w:rsid w:val="00C1516D"/>
    <w:rsid w:val="00C20D6E"/>
    <w:rsid w:val="00C25753"/>
    <w:rsid w:val="00C550E4"/>
    <w:rsid w:val="00C55F72"/>
    <w:rsid w:val="00C94FF9"/>
    <w:rsid w:val="00CA61A2"/>
    <w:rsid w:val="00CC1CCC"/>
    <w:rsid w:val="00CD230B"/>
    <w:rsid w:val="00CE18B0"/>
    <w:rsid w:val="00CE1C02"/>
    <w:rsid w:val="00CE7ED0"/>
    <w:rsid w:val="00D02E4E"/>
    <w:rsid w:val="00D7044C"/>
    <w:rsid w:val="00D70914"/>
    <w:rsid w:val="00DA1EEA"/>
    <w:rsid w:val="00DC25E2"/>
    <w:rsid w:val="00DD1679"/>
    <w:rsid w:val="00DE313B"/>
    <w:rsid w:val="00DF5727"/>
    <w:rsid w:val="00E34F6E"/>
    <w:rsid w:val="00E42998"/>
    <w:rsid w:val="00E54354"/>
    <w:rsid w:val="00E73CF5"/>
    <w:rsid w:val="00EB36CF"/>
    <w:rsid w:val="00ED6BBF"/>
    <w:rsid w:val="00EE5057"/>
    <w:rsid w:val="00F41C82"/>
    <w:rsid w:val="00F535BB"/>
    <w:rsid w:val="00F61737"/>
    <w:rsid w:val="00F72A7D"/>
    <w:rsid w:val="00F87B1E"/>
    <w:rsid w:val="00F9355B"/>
    <w:rsid w:val="00FB34AE"/>
    <w:rsid w:val="00FD51F7"/>
    <w:rsid w:val="00FE2025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AA74"/>
  <w15:chartTrackingRefBased/>
  <w15:docId w15:val="{F48CF119-CAD1-4728-9C82-1F63EB5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4E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6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761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B761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612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6123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3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B76123"/>
    <w:rPr>
      <w:lang w:val="en-GB"/>
    </w:rPr>
  </w:style>
  <w:style w:type="paragraph" w:styleId="NoSpacing">
    <w:name w:val="No Spacing"/>
    <w:link w:val="NoSpacingChar"/>
    <w:uiPriority w:val="1"/>
    <w:qFormat/>
    <w:rsid w:val="00B7612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76123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B76123"/>
  </w:style>
  <w:style w:type="table" w:styleId="TableGrid">
    <w:name w:val="Table Grid"/>
    <w:basedOn w:val="TableNormal"/>
    <w:uiPriority w:val="39"/>
    <w:rsid w:val="0089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2679</Words>
  <Characters>15273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109</cp:revision>
  <dcterms:created xsi:type="dcterms:W3CDTF">2022-04-29T06:46:00Z</dcterms:created>
  <dcterms:modified xsi:type="dcterms:W3CDTF">2022-10-03T11:12:00Z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4e0454b6d1aa4abceadd8750b02b02c915e7f63e0c6aae739011bd60224af229</vt:lpwstr>
  </property>
</Properties>
</file>