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C8" w:rsidRDefault="00A97156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FB49C8" w:rsidRDefault="00A97156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туризму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17/19),</w:t>
      </w:r>
    </w:p>
    <w:p w:rsidR="00FB49C8" w:rsidRDefault="00A97156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телекомуникација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FB49C8" w:rsidRDefault="00A97156">
      <w:pPr>
        <w:spacing w:after="225"/>
        <w:jc w:val="center"/>
      </w:pPr>
      <w:r>
        <w:rPr>
          <w:b/>
          <w:color w:val="000000"/>
        </w:rPr>
        <w:t>ПРАВИЛНИК</w:t>
      </w:r>
    </w:p>
    <w:p w:rsidR="00FB49C8" w:rsidRDefault="00A97156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садржини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начину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израде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развоја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туризма</w:t>
      </w:r>
      <w:proofErr w:type="spellEnd"/>
    </w:p>
    <w:p w:rsidR="00FB49C8" w:rsidRDefault="00A97156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86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19. </w:t>
      </w:r>
      <w:proofErr w:type="spellStart"/>
      <w:r>
        <w:rPr>
          <w:color w:val="000000"/>
        </w:rPr>
        <w:t>јуна</w:t>
      </w:r>
      <w:proofErr w:type="spellEnd"/>
      <w:r>
        <w:rPr>
          <w:color w:val="000000"/>
        </w:rPr>
        <w:t xml:space="preserve"> 2020.</w:t>
      </w:r>
    </w:p>
    <w:p w:rsidR="00FB49C8" w:rsidRDefault="00A97156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FB49C8" w:rsidRDefault="00A97156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>.</w:t>
      </w:r>
    </w:p>
    <w:p w:rsidR="00FB49C8" w:rsidRDefault="00A97156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FB49C8" w:rsidRDefault="00A97156">
      <w:pPr>
        <w:spacing w:after="150"/>
      </w:pP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</w:t>
      </w:r>
      <w:r>
        <w:rPr>
          <w:color w:val="000000"/>
        </w:rPr>
        <w:t>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донесе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>.</w:t>
      </w:r>
    </w:p>
    <w:p w:rsidR="00FB49C8" w:rsidRDefault="00A97156">
      <w:pPr>
        <w:spacing w:after="150"/>
      </w:pP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Дестинација</w:t>
      </w:r>
      <w:proofErr w:type="spellEnd"/>
      <w:r>
        <w:rPr>
          <w:color w:val="000000"/>
        </w:rPr>
        <w:t>).</w:t>
      </w:r>
    </w:p>
    <w:p w:rsidR="00FB49C8" w:rsidRDefault="00A97156">
      <w:pPr>
        <w:spacing w:after="150"/>
      </w:pP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Дестинације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појединачно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усваја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</w:t>
      </w:r>
      <w:r>
        <w:rPr>
          <w:color w:val="000000"/>
        </w:rPr>
        <w:t>ваке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Дестинацију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мишљење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>.</w:t>
      </w:r>
    </w:p>
    <w:p w:rsidR="00FB49C8" w:rsidRDefault="00A97156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FB49C8" w:rsidRDefault="00A97156">
      <w:pPr>
        <w:spacing w:after="150"/>
      </w:pP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конкретне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смернице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унапређење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конкурентности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</w:t>
      </w:r>
      <w:r>
        <w:rPr>
          <w:color w:val="000000"/>
        </w:rPr>
        <w:t>рајине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намењене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актерима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привреде</w:t>
      </w:r>
      <w:proofErr w:type="spellEnd"/>
      <w:r>
        <w:rPr>
          <w:color w:val="000000"/>
        </w:rPr>
        <w:t>.</w:t>
      </w:r>
    </w:p>
    <w:p w:rsidR="00FB49C8" w:rsidRDefault="00A97156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FB49C8" w:rsidRDefault="00A97156">
      <w:pPr>
        <w:spacing w:after="150"/>
      </w:pPr>
      <w:proofErr w:type="spellStart"/>
      <w:r>
        <w:rPr>
          <w:color w:val="000000"/>
        </w:rPr>
        <w:t>Текстуални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</w:t>
      </w:r>
      <w:proofErr w:type="spellEnd"/>
      <w:r>
        <w:rPr>
          <w:color w:val="000000"/>
        </w:rPr>
        <w:t>:</w:t>
      </w:r>
    </w:p>
    <w:p w:rsidR="00FB49C8" w:rsidRDefault="00A97156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Садржај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>;</w:t>
      </w:r>
    </w:p>
    <w:p w:rsidR="00FB49C8" w:rsidRDefault="00A97156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Увод</w:t>
      </w:r>
      <w:proofErr w:type="spellEnd"/>
      <w:r>
        <w:rPr>
          <w:color w:val="000000"/>
        </w:rPr>
        <w:t>;</w:t>
      </w:r>
    </w:p>
    <w:p w:rsidR="00FB49C8" w:rsidRDefault="00A97156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Методологија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>;</w:t>
      </w:r>
    </w:p>
    <w:p w:rsidR="00FB49C8" w:rsidRDefault="00A97156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Плански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једини</w:t>
      </w:r>
      <w:r>
        <w:rPr>
          <w:color w:val="000000"/>
        </w:rPr>
        <w:t>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>;</w:t>
      </w:r>
    </w:p>
    <w:p w:rsidR="00FB49C8" w:rsidRDefault="00A97156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Опште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аутономној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јединици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>;</w:t>
      </w:r>
    </w:p>
    <w:p w:rsidR="00FB49C8" w:rsidRDefault="00A97156">
      <w:pPr>
        <w:spacing w:after="150"/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Анализа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постојећег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>;</w:t>
      </w:r>
    </w:p>
    <w:p w:rsidR="00FB49C8" w:rsidRDefault="00A97156">
      <w:pPr>
        <w:spacing w:after="150"/>
      </w:pPr>
      <w:r>
        <w:rPr>
          <w:color w:val="000000"/>
        </w:rPr>
        <w:lastRenderedPageBreak/>
        <w:t xml:space="preserve">7) SWOT </w:t>
      </w:r>
      <w:proofErr w:type="spellStart"/>
      <w:r>
        <w:rPr>
          <w:color w:val="000000"/>
        </w:rPr>
        <w:t>анализа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предности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недостаци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</w:t>
      </w:r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>;</w:t>
      </w:r>
    </w:p>
    <w:p w:rsidR="00FB49C8" w:rsidRDefault="00A97156">
      <w:pPr>
        <w:spacing w:after="150"/>
      </w:pPr>
      <w:r>
        <w:rPr>
          <w:color w:val="000000"/>
        </w:rPr>
        <w:t xml:space="preserve">8) </w:t>
      </w:r>
      <w:proofErr w:type="spellStart"/>
      <w:r>
        <w:rPr>
          <w:color w:val="000000"/>
        </w:rPr>
        <w:t>Дефинисање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кључних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>;</w:t>
      </w:r>
    </w:p>
    <w:p w:rsidR="00FB49C8" w:rsidRDefault="00A97156">
      <w:pPr>
        <w:spacing w:after="150"/>
      </w:pPr>
      <w:r>
        <w:rPr>
          <w:color w:val="000000"/>
        </w:rPr>
        <w:t xml:space="preserve">9) </w:t>
      </w:r>
      <w:proofErr w:type="spellStart"/>
      <w:r>
        <w:rPr>
          <w:color w:val="000000"/>
        </w:rPr>
        <w:t>Анализа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кључних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маркетинг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једи</w:t>
      </w:r>
      <w:r>
        <w:rPr>
          <w:color w:val="000000"/>
        </w:rPr>
        <w:t>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>;</w:t>
      </w:r>
    </w:p>
    <w:p w:rsidR="00FB49C8" w:rsidRDefault="00A97156">
      <w:pPr>
        <w:spacing w:after="150"/>
      </w:pPr>
      <w:r>
        <w:rPr>
          <w:color w:val="000000"/>
        </w:rPr>
        <w:t xml:space="preserve">10) </w:t>
      </w:r>
      <w:proofErr w:type="spellStart"/>
      <w:r>
        <w:rPr>
          <w:color w:val="000000"/>
        </w:rPr>
        <w:t>Развојни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модел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циљеве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одрживог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>;</w:t>
      </w:r>
    </w:p>
    <w:p w:rsidR="00FB49C8" w:rsidRDefault="00A97156">
      <w:pPr>
        <w:spacing w:after="150"/>
      </w:pPr>
      <w:r>
        <w:rPr>
          <w:color w:val="000000"/>
        </w:rPr>
        <w:t xml:space="preserve">11) </w:t>
      </w:r>
      <w:proofErr w:type="spellStart"/>
      <w:r>
        <w:rPr>
          <w:color w:val="000000"/>
        </w:rPr>
        <w:t>Анализа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конкурентности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кључних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инвестиционих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>;</w:t>
      </w:r>
    </w:p>
    <w:p w:rsidR="00FB49C8" w:rsidRDefault="00A97156">
      <w:pPr>
        <w:spacing w:after="150"/>
      </w:pPr>
      <w:r>
        <w:rPr>
          <w:color w:val="000000"/>
        </w:rPr>
        <w:t xml:space="preserve">12) </w:t>
      </w:r>
      <w:proofErr w:type="spellStart"/>
      <w:r>
        <w:rPr>
          <w:color w:val="000000"/>
        </w:rPr>
        <w:t>Модел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дестинацијом</w:t>
      </w:r>
      <w:proofErr w:type="spellEnd"/>
      <w:r>
        <w:rPr>
          <w:color w:val="000000"/>
        </w:rPr>
        <w:t>;</w:t>
      </w:r>
    </w:p>
    <w:p w:rsidR="00FB49C8" w:rsidRDefault="00A97156">
      <w:pPr>
        <w:spacing w:after="150"/>
      </w:pPr>
      <w:r>
        <w:rPr>
          <w:color w:val="000000"/>
        </w:rPr>
        <w:t xml:space="preserve">13) </w:t>
      </w:r>
      <w:proofErr w:type="spellStart"/>
      <w:r>
        <w:rPr>
          <w:color w:val="000000"/>
        </w:rPr>
        <w:t>Акциони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>;</w:t>
      </w:r>
    </w:p>
    <w:p w:rsidR="00FB49C8" w:rsidRDefault="00A97156">
      <w:pPr>
        <w:spacing w:after="150"/>
      </w:pPr>
      <w:r>
        <w:rPr>
          <w:color w:val="000000"/>
        </w:rPr>
        <w:t xml:space="preserve">14) </w:t>
      </w:r>
      <w:proofErr w:type="spellStart"/>
      <w:r>
        <w:rPr>
          <w:color w:val="000000"/>
        </w:rPr>
        <w:t>Закључна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разматрања</w:t>
      </w:r>
      <w:proofErr w:type="spellEnd"/>
      <w:r>
        <w:rPr>
          <w:color w:val="000000"/>
        </w:rPr>
        <w:t>;</w:t>
      </w:r>
    </w:p>
    <w:p w:rsidR="00FB49C8" w:rsidRDefault="00A97156">
      <w:pPr>
        <w:spacing w:after="150"/>
      </w:pPr>
      <w:r>
        <w:rPr>
          <w:color w:val="000000"/>
        </w:rPr>
        <w:t xml:space="preserve">15) </w:t>
      </w:r>
      <w:proofErr w:type="spellStart"/>
      <w:r>
        <w:rPr>
          <w:color w:val="000000"/>
        </w:rPr>
        <w:t>Попис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табела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графикона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слика</w:t>
      </w:r>
      <w:proofErr w:type="spellEnd"/>
      <w:r>
        <w:rPr>
          <w:color w:val="000000"/>
        </w:rPr>
        <w:t>;</w:t>
      </w:r>
    </w:p>
    <w:p w:rsidR="00FB49C8" w:rsidRDefault="00A97156">
      <w:pPr>
        <w:spacing w:after="150"/>
      </w:pPr>
      <w:r>
        <w:rPr>
          <w:color w:val="000000"/>
        </w:rPr>
        <w:t xml:space="preserve">16) </w:t>
      </w:r>
      <w:proofErr w:type="spellStart"/>
      <w:r>
        <w:rPr>
          <w:color w:val="000000"/>
        </w:rPr>
        <w:t>Коришћену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литературу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изворе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>;</w:t>
      </w:r>
    </w:p>
    <w:p w:rsidR="00FB49C8" w:rsidRDefault="00A97156">
      <w:pPr>
        <w:spacing w:after="150"/>
      </w:pPr>
      <w:r>
        <w:rPr>
          <w:color w:val="000000"/>
        </w:rPr>
        <w:t xml:space="preserve">17) </w:t>
      </w:r>
      <w:proofErr w:type="spellStart"/>
      <w:r>
        <w:rPr>
          <w:color w:val="000000"/>
        </w:rPr>
        <w:t>Објављивање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ступање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>.</w:t>
      </w:r>
    </w:p>
    <w:p w:rsidR="00FB49C8" w:rsidRDefault="00A97156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FB49C8" w:rsidRDefault="00A97156">
      <w:pPr>
        <w:spacing w:after="150"/>
      </w:pPr>
      <w:proofErr w:type="spellStart"/>
      <w:r>
        <w:rPr>
          <w:color w:val="000000"/>
        </w:rPr>
        <w:t>Методологија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примењеним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</w:t>
      </w:r>
      <w:r>
        <w:rPr>
          <w:color w:val="000000"/>
        </w:rPr>
        <w:t>одама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техникама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истраживања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начину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стручном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>.</w:t>
      </w:r>
    </w:p>
    <w:p w:rsidR="00FB49C8" w:rsidRDefault="00A97156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делу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Методологија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кратак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резултата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теренског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кабинетског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истраживања</w:t>
      </w:r>
      <w:proofErr w:type="spellEnd"/>
      <w:r>
        <w:rPr>
          <w:color w:val="000000"/>
        </w:rPr>
        <w:t>.</w:t>
      </w:r>
    </w:p>
    <w:p w:rsidR="00FB49C8" w:rsidRDefault="00A97156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FB49C8" w:rsidRDefault="00A97156">
      <w:pPr>
        <w:spacing w:after="150"/>
      </w:pPr>
      <w:proofErr w:type="spellStart"/>
      <w:r>
        <w:rPr>
          <w:color w:val="000000"/>
        </w:rPr>
        <w:t>Плански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плански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одредаба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Законa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туризму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важеће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стратегије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Стратегија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донетих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>.</w:t>
      </w:r>
    </w:p>
    <w:p w:rsidR="00FB49C8" w:rsidRDefault="00A97156">
      <w:pPr>
        <w:spacing w:after="150"/>
      </w:pPr>
      <w:proofErr w:type="spellStart"/>
      <w:r>
        <w:rPr>
          <w:color w:val="000000"/>
        </w:rPr>
        <w:t>Aутономнa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покрајинa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јединицa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усклађују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кључне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Стратегијом</w:t>
      </w:r>
      <w:proofErr w:type="spellEnd"/>
      <w:r>
        <w:rPr>
          <w:color w:val="000000"/>
        </w:rPr>
        <w:t>.</w:t>
      </w:r>
    </w:p>
    <w:p w:rsidR="00FB49C8" w:rsidRDefault="00A97156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:rsidR="00FB49C8" w:rsidRDefault="00A97156">
      <w:pPr>
        <w:spacing w:after="150"/>
      </w:pP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делу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анализе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постојећег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>:</w:t>
      </w:r>
    </w:p>
    <w:p w:rsidR="00FB49C8" w:rsidRDefault="00A97156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опште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анализу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делу</w:t>
      </w:r>
      <w:proofErr w:type="spellEnd"/>
      <w:r>
        <w:rPr>
          <w:color w:val="000000"/>
        </w:rPr>
        <w:t>:</w:t>
      </w:r>
    </w:p>
    <w:p w:rsidR="00FB49C8" w:rsidRDefault="00A97156">
      <w:pPr>
        <w:spacing w:after="150"/>
      </w:pPr>
      <w:r>
        <w:rPr>
          <w:color w:val="000000"/>
        </w:rPr>
        <w:t xml:space="preserve">(1) </w:t>
      </w:r>
      <w:proofErr w:type="spellStart"/>
      <w:r>
        <w:rPr>
          <w:color w:val="000000"/>
        </w:rPr>
        <w:t>географске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демографске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климатске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карактеристике</w:t>
      </w:r>
      <w:proofErr w:type="spellEnd"/>
      <w:r>
        <w:rPr>
          <w:color w:val="000000"/>
        </w:rPr>
        <w:t>,</w:t>
      </w:r>
    </w:p>
    <w:p w:rsidR="00FB49C8" w:rsidRDefault="00A97156">
      <w:pPr>
        <w:spacing w:after="150"/>
      </w:pPr>
      <w:r>
        <w:rPr>
          <w:color w:val="000000"/>
        </w:rPr>
        <w:lastRenderedPageBreak/>
        <w:t xml:space="preserve">(2) </w:t>
      </w:r>
      <w:proofErr w:type="spellStart"/>
      <w:r>
        <w:rPr>
          <w:color w:val="000000"/>
        </w:rPr>
        <w:t>културно-историјског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наслеђа</w:t>
      </w:r>
      <w:proofErr w:type="spellEnd"/>
      <w:r>
        <w:rPr>
          <w:color w:val="000000"/>
        </w:rPr>
        <w:t>,</w:t>
      </w:r>
    </w:p>
    <w:p w:rsidR="00FB49C8" w:rsidRDefault="00A97156">
      <w:pPr>
        <w:spacing w:after="150"/>
      </w:pPr>
      <w:r>
        <w:rPr>
          <w:color w:val="000000"/>
        </w:rPr>
        <w:t xml:space="preserve">(3) </w:t>
      </w:r>
      <w:proofErr w:type="spellStart"/>
      <w:r>
        <w:rPr>
          <w:color w:val="000000"/>
        </w:rPr>
        <w:t>саобраћајне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комунал</w:t>
      </w:r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>,</w:t>
      </w:r>
    </w:p>
    <w:p w:rsidR="00FB49C8" w:rsidRDefault="00A97156">
      <w:pPr>
        <w:spacing w:after="150"/>
      </w:pPr>
      <w:r>
        <w:rPr>
          <w:color w:val="000000"/>
        </w:rPr>
        <w:t xml:space="preserve">(4) </w:t>
      </w:r>
      <w:proofErr w:type="spellStart"/>
      <w:r>
        <w:rPr>
          <w:color w:val="000000"/>
        </w:rPr>
        <w:t>степена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>;</w:t>
      </w:r>
    </w:p>
    <w:p w:rsidR="00FB49C8" w:rsidRDefault="00A97156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податкe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анализу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постојећег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делу</w:t>
      </w:r>
      <w:proofErr w:type="spellEnd"/>
      <w:r>
        <w:rPr>
          <w:color w:val="000000"/>
        </w:rPr>
        <w:t>:</w:t>
      </w:r>
    </w:p>
    <w:p w:rsidR="00FB49C8" w:rsidRDefault="00A97156">
      <w:pPr>
        <w:spacing w:after="150"/>
      </w:pPr>
      <w:r>
        <w:rPr>
          <w:color w:val="000000"/>
        </w:rPr>
        <w:t xml:space="preserve">(1) </w:t>
      </w:r>
      <w:proofErr w:type="spellStart"/>
      <w:r>
        <w:rPr>
          <w:color w:val="000000"/>
        </w:rPr>
        <w:t>кључних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последњих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</w:t>
      </w:r>
      <w:r>
        <w:rPr>
          <w:color w:val="000000"/>
        </w:rPr>
        <w:t>окрајине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>,</w:t>
      </w:r>
    </w:p>
    <w:p w:rsidR="00FB49C8" w:rsidRDefault="00A97156">
      <w:pPr>
        <w:spacing w:after="150"/>
      </w:pPr>
      <w:r>
        <w:rPr>
          <w:color w:val="000000"/>
        </w:rPr>
        <w:t xml:space="preserve">(2) </w:t>
      </w:r>
      <w:proofErr w:type="spellStart"/>
      <w:r>
        <w:rPr>
          <w:color w:val="000000"/>
        </w:rPr>
        <w:t>организације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>,</w:t>
      </w:r>
    </w:p>
    <w:p w:rsidR="00FB49C8" w:rsidRDefault="00A97156">
      <w:pPr>
        <w:spacing w:after="150"/>
      </w:pPr>
      <w:r>
        <w:rPr>
          <w:color w:val="000000"/>
        </w:rPr>
        <w:t xml:space="preserve">(3) </w:t>
      </w:r>
      <w:proofErr w:type="spellStart"/>
      <w:r>
        <w:rPr>
          <w:color w:val="000000"/>
        </w:rPr>
        <w:t>анализе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кључних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производа</w:t>
      </w:r>
      <w:proofErr w:type="spellEnd"/>
      <w:r>
        <w:rPr>
          <w:color w:val="000000"/>
        </w:rPr>
        <w:t>,</w:t>
      </w:r>
    </w:p>
    <w:p w:rsidR="00FB49C8" w:rsidRDefault="00A97156">
      <w:pPr>
        <w:spacing w:after="150"/>
      </w:pPr>
      <w:r>
        <w:rPr>
          <w:color w:val="000000"/>
        </w:rPr>
        <w:t xml:space="preserve">(4) </w:t>
      </w:r>
      <w:proofErr w:type="spellStart"/>
      <w:r>
        <w:rPr>
          <w:color w:val="000000"/>
        </w:rPr>
        <w:t>анализе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туристичко-угоститељских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капацитета</w:t>
      </w:r>
      <w:proofErr w:type="spellEnd"/>
      <w:r>
        <w:rPr>
          <w:color w:val="000000"/>
        </w:rPr>
        <w:t>,</w:t>
      </w:r>
    </w:p>
    <w:p w:rsidR="00FB49C8" w:rsidRDefault="00A97156">
      <w:pPr>
        <w:spacing w:after="150"/>
      </w:pPr>
      <w:r>
        <w:rPr>
          <w:color w:val="000000"/>
        </w:rPr>
        <w:t>(</w:t>
      </w:r>
      <w:r>
        <w:rPr>
          <w:color w:val="000000"/>
        </w:rPr>
        <w:t xml:space="preserve">5) </w:t>
      </w:r>
      <w:proofErr w:type="spellStart"/>
      <w:r>
        <w:rPr>
          <w:color w:val="000000"/>
        </w:rPr>
        <w:t>анализе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људских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угоститељства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>,</w:t>
      </w:r>
    </w:p>
    <w:p w:rsidR="00FB49C8" w:rsidRDefault="00A97156">
      <w:pPr>
        <w:spacing w:after="150"/>
      </w:pPr>
      <w:r>
        <w:rPr>
          <w:color w:val="000000"/>
        </w:rPr>
        <w:t xml:space="preserve">(6)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производа</w:t>
      </w:r>
      <w:proofErr w:type="spellEnd"/>
      <w:r>
        <w:rPr>
          <w:color w:val="000000"/>
        </w:rPr>
        <w:t>.</w:t>
      </w:r>
    </w:p>
    <w:p w:rsidR="00FB49C8" w:rsidRDefault="00A97156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8.</w:t>
      </w:r>
    </w:p>
    <w:p w:rsidR="00FB49C8" w:rsidRDefault="00A97156">
      <w:pPr>
        <w:spacing w:after="150"/>
      </w:pPr>
      <w:r>
        <w:rPr>
          <w:color w:val="000000"/>
        </w:rPr>
        <w:t xml:space="preserve">SWOT </w:t>
      </w:r>
      <w:proofErr w:type="spellStart"/>
      <w:r>
        <w:rPr>
          <w:color w:val="000000"/>
        </w:rPr>
        <w:t>анализа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дефинисање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слабости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могућности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и </w:t>
      </w:r>
      <w:proofErr w:type="spellStart"/>
      <w:r>
        <w:rPr>
          <w:color w:val="000000"/>
        </w:rPr>
        <w:t>опасности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дефинисању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тренутне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позиције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aутономнe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покрајинe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јединицe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циљева</w:t>
      </w:r>
      <w:proofErr w:type="spellEnd"/>
      <w:r>
        <w:rPr>
          <w:color w:val="000000"/>
        </w:rPr>
        <w:t>.</w:t>
      </w:r>
    </w:p>
    <w:p w:rsidR="00FB49C8" w:rsidRDefault="00A97156">
      <w:pPr>
        <w:spacing w:after="150"/>
      </w:pPr>
      <w:proofErr w:type="spellStart"/>
      <w:r>
        <w:rPr>
          <w:color w:val="000000"/>
        </w:rPr>
        <w:t>Елемент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аспекта</w:t>
      </w:r>
      <w:proofErr w:type="spellEnd"/>
      <w:r>
        <w:rPr>
          <w:color w:val="000000"/>
        </w:rPr>
        <w:t xml:space="preserve"> SWOT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људски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инфраструктура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саобраћај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туристички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производи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усклађеност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маркетинг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дистрибуција</w:t>
      </w:r>
      <w:proofErr w:type="spellEnd"/>
      <w:r>
        <w:rPr>
          <w:color w:val="000000"/>
        </w:rPr>
        <w:t>.</w:t>
      </w:r>
    </w:p>
    <w:p w:rsidR="00FB49C8" w:rsidRDefault="00A97156">
      <w:pPr>
        <w:spacing w:after="150"/>
      </w:pPr>
      <w:proofErr w:type="spellStart"/>
      <w:r>
        <w:rPr>
          <w:color w:val="000000"/>
        </w:rPr>
        <w:t>Анализом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постојећег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туризму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упоришта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>.</w:t>
      </w:r>
    </w:p>
    <w:p w:rsidR="00FB49C8" w:rsidRDefault="00A97156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9.</w:t>
      </w:r>
    </w:p>
    <w:p w:rsidR="00FB49C8" w:rsidRDefault="00A97156">
      <w:pPr>
        <w:spacing w:after="150"/>
      </w:pPr>
      <w:proofErr w:type="spellStart"/>
      <w:r>
        <w:rPr>
          <w:color w:val="000000"/>
        </w:rPr>
        <w:t>Развојни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модел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циљеви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одрживог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усклађују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одрживог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дефинисаним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Стратегији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оквир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одрживи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континуирано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повећање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конкурентске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способности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позициј</w:t>
      </w:r>
      <w:r>
        <w:rPr>
          <w:color w:val="000000"/>
        </w:rPr>
        <w:t>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>.</w:t>
      </w:r>
    </w:p>
    <w:p w:rsidR="00FB49C8" w:rsidRDefault="00A97156">
      <w:pPr>
        <w:spacing w:after="150"/>
      </w:pPr>
      <w:proofErr w:type="spellStart"/>
      <w:r>
        <w:rPr>
          <w:color w:val="000000"/>
        </w:rPr>
        <w:t>Развојни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модел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циљеви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одрживог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принципе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смернице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политике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одрживог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>.</w:t>
      </w:r>
    </w:p>
    <w:p w:rsidR="00FB49C8" w:rsidRDefault="00A97156">
      <w:pPr>
        <w:spacing w:after="150"/>
      </w:pPr>
      <w:proofErr w:type="spellStart"/>
      <w:r>
        <w:rPr>
          <w:color w:val="000000"/>
        </w:rPr>
        <w:t>Развојни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одређеном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дефинишу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расположивим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тражњом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емитивних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принципима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одрживог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општим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утицајем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трендови</w:t>
      </w:r>
      <w:r>
        <w:rPr>
          <w:color w:val="000000"/>
        </w:rPr>
        <w:t>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макро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микро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окружењу</w:t>
      </w:r>
      <w:proofErr w:type="spellEnd"/>
      <w:r>
        <w:rPr>
          <w:color w:val="000000"/>
        </w:rPr>
        <w:t>.</w:t>
      </w:r>
    </w:p>
    <w:p w:rsidR="00FB49C8" w:rsidRDefault="00A97156">
      <w:pPr>
        <w:spacing w:after="150"/>
      </w:pPr>
      <w:proofErr w:type="spellStart"/>
      <w:r>
        <w:rPr>
          <w:color w:val="000000"/>
        </w:rPr>
        <w:t>Развојни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посебни</w:t>
      </w:r>
      <w:proofErr w:type="spellEnd"/>
      <w:r>
        <w:rPr>
          <w:color w:val="000000"/>
        </w:rPr>
        <w:t>.</w:t>
      </w:r>
    </w:p>
    <w:p w:rsidR="00FB49C8" w:rsidRDefault="00A97156">
      <w:pPr>
        <w:spacing w:after="150"/>
      </w:pPr>
      <w:proofErr w:type="spellStart"/>
      <w:r>
        <w:rPr>
          <w:color w:val="000000"/>
        </w:rPr>
        <w:t>Посебни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појединачних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циљева</w:t>
      </w:r>
      <w:proofErr w:type="spellEnd"/>
      <w:r>
        <w:rPr>
          <w:color w:val="000000"/>
        </w:rPr>
        <w:t>.</w:t>
      </w:r>
    </w:p>
    <w:p w:rsidR="00FB49C8" w:rsidRDefault="00A97156">
      <w:pPr>
        <w:spacing w:after="150"/>
      </w:pPr>
      <w:proofErr w:type="spellStart"/>
      <w:r>
        <w:rPr>
          <w:color w:val="000000"/>
        </w:rPr>
        <w:t>Развојни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компоненте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квантификовано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исказују</w:t>
      </w:r>
      <w:proofErr w:type="spellEnd"/>
      <w:r>
        <w:rPr>
          <w:color w:val="000000"/>
        </w:rPr>
        <w:t>.</w:t>
      </w:r>
    </w:p>
    <w:p w:rsidR="00FB49C8" w:rsidRDefault="00A97156">
      <w:pPr>
        <w:spacing w:after="150"/>
      </w:pPr>
      <w:proofErr w:type="spellStart"/>
      <w:r>
        <w:rPr>
          <w:color w:val="000000"/>
        </w:rPr>
        <w:t>Развојни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покрајинe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</w:t>
      </w:r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квантитативним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пројекцијама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долазака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ноћења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покрајинe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>.</w:t>
      </w:r>
    </w:p>
    <w:p w:rsidR="00FB49C8" w:rsidRDefault="00A97156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10.</w:t>
      </w:r>
    </w:p>
    <w:p w:rsidR="00FB49C8" w:rsidRDefault="00A97156">
      <w:pPr>
        <w:spacing w:after="150"/>
      </w:pP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конкурентности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унапређење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амбијента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аутономној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јединици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>.</w:t>
      </w:r>
    </w:p>
    <w:p w:rsidR="00FB49C8" w:rsidRDefault="00A97156">
      <w:pPr>
        <w:spacing w:after="150"/>
      </w:pP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конкурентности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кључних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инвестиционих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Пројекат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</w:t>
      </w:r>
      <w:r>
        <w:rPr>
          <w:color w:val="000000"/>
        </w:rPr>
        <w:t>аве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дефинисаним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>.</w:t>
      </w:r>
    </w:p>
    <w:p w:rsidR="00FB49C8" w:rsidRDefault="00A97156">
      <w:pPr>
        <w:spacing w:after="150"/>
      </w:pP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кључних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инвестиционих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степену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усклађености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Стратегијом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осталим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важећим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</w:t>
      </w:r>
      <w:r>
        <w:rPr>
          <w:color w:val="000000"/>
        </w:rPr>
        <w:t>праве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процењену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предложених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имовинско-правни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статус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носиоце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начине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изворе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рокове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очекиване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ефекте</w:t>
      </w:r>
      <w:proofErr w:type="spellEnd"/>
      <w:r>
        <w:rPr>
          <w:color w:val="000000"/>
        </w:rPr>
        <w:t>.</w:t>
      </w:r>
    </w:p>
    <w:p w:rsidR="00FB49C8" w:rsidRDefault="00A97156">
      <w:pPr>
        <w:spacing w:after="150"/>
      </w:pP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кључних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инвестиционих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описним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табеларни</w:t>
      </w:r>
      <w:r>
        <w:rPr>
          <w:color w:val="000000"/>
        </w:rPr>
        <w:t>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приказом</w:t>
      </w:r>
      <w:proofErr w:type="spellEnd"/>
      <w:r>
        <w:rPr>
          <w:color w:val="000000"/>
        </w:rPr>
        <w:t>.</w:t>
      </w:r>
    </w:p>
    <w:p w:rsidR="00FB49C8" w:rsidRDefault="00A97156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11.</w:t>
      </w:r>
    </w:p>
    <w:p w:rsidR="00FB49C8" w:rsidRDefault="00A97156">
      <w:pPr>
        <w:spacing w:after="150"/>
      </w:pPr>
      <w:proofErr w:type="spellStart"/>
      <w:r>
        <w:rPr>
          <w:color w:val="000000"/>
        </w:rPr>
        <w:t>Модел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дестинацијом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анализу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кључних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заинтересованих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механизама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коо</w:t>
      </w:r>
      <w:r>
        <w:rPr>
          <w:color w:val="000000"/>
        </w:rPr>
        <w:t>рдинације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кључних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заинтересованих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усклађују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интереси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циљеви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задаци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циљу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успешне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унапређења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</w:t>
      </w:r>
      <w:r>
        <w:rPr>
          <w:color w:val="000000"/>
        </w:rPr>
        <w:t>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>.</w:t>
      </w:r>
    </w:p>
    <w:p w:rsidR="00FB49C8" w:rsidRDefault="00A97156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12.</w:t>
      </w:r>
    </w:p>
    <w:p w:rsidR="00FB49C8" w:rsidRDefault="00A97156">
      <w:pPr>
        <w:spacing w:after="150"/>
      </w:pP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појединачне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предложене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инвестиционе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рокове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носиоце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процењене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</w:t>
      </w:r>
      <w:r>
        <w:rPr>
          <w:color w:val="000000"/>
        </w:rPr>
        <w:t>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очекиване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индикаторе</w:t>
      </w:r>
      <w:proofErr w:type="spellEnd"/>
      <w:r>
        <w:rPr>
          <w:color w:val="000000"/>
        </w:rPr>
        <w:t>.</w:t>
      </w:r>
    </w:p>
    <w:p w:rsidR="00FB49C8" w:rsidRDefault="00A97156">
      <w:pPr>
        <w:spacing w:after="150"/>
      </w:pPr>
      <w:proofErr w:type="spellStart"/>
      <w:r>
        <w:rPr>
          <w:color w:val="000000"/>
        </w:rPr>
        <w:lastRenderedPageBreak/>
        <w:t>Акциони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усаглашен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Стратегијом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стратешким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>.</w:t>
      </w:r>
    </w:p>
    <w:p w:rsidR="00FB49C8" w:rsidRDefault="00A97156">
      <w:pPr>
        <w:spacing w:after="150"/>
      </w:pPr>
      <w:proofErr w:type="spellStart"/>
      <w:r>
        <w:rPr>
          <w:color w:val="000000"/>
        </w:rPr>
        <w:t>Акциони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табеларни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приказ</w:t>
      </w:r>
      <w:proofErr w:type="spellEnd"/>
      <w:r>
        <w:rPr>
          <w:color w:val="000000"/>
        </w:rPr>
        <w:t>.</w:t>
      </w:r>
    </w:p>
    <w:p w:rsidR="00FB49C8" w:rsidRDefault="00A97156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13.</w:t>
      </w:r>
    </w:p>
    <w:p w:rsidR="00FB49C8" w:rsidRDefault="00A97156">
      <w:pPr>
        <w:spacing w:after="150"/>
      </w:pP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графички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приказ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</w:t>
      </w:r>
      <w:r>
        <w:rPr>
          <w:color w:val="000000"/>
        </w:rPr>
        <w:t>ађује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аналогном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дигиталном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>.</w:t>
      </w:r>
    </w:p>
    <w:p w:rsidR="00FB49C8" w:rsidRDefault="00A97156">
      <w:pPr>
        <w:spacing w:after="150"/>
      </w:pP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прилоге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упитнике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табеле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графиконе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слике</w:t>
      </w:r>
      <w:proofErr w:type="spellEnd"/>
      <w:r>
        <w:rPr>
          <w:color w:val="000000"/>
        </w:rPr>
        <w:t>.</w:t>
      </w:r>
    </w:p>
    <w:p w:rsidR="00FB49C8" w:rsidRDefault="00A97156">
      <w:pPr>
        <w:spacing w:after="150"/>
      </w:pPr>
      <w:proofErr w:type="spellStart"/>
      <w:r>
        <w:rPr>
          <w:color w:val="000000"/>
        </w:rPr>
        <w:t>Наслови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графикона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табела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одражавају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приказани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нумерисани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редоследом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>.</w:t>
      </w:r>
    </w:p>
    <w:p w:rsidR="00FB49C8" w:rsidRDefault="00A97156">
      <w:pPr>
        <w:spacing w:after="150"/>
      </w:pPr>
      <w:proofErr w:type="spellStart"/>
      <w:r>
        <w:rPr>
          <w:color w:val="000000"/>
        </w:rPr>
        <w:t>Испод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графикона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табеле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>.</w:t>
      </w:r>
    </w:p>
    <w:p w:rsidR="00FB49C8" w:rsidRDefault="00A97156">
      <w:pPr>
        <w:spacing w:after="150"/>
      </w:pP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литературу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изворе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>.</w:t>
      </w:r>
    </w:p>
    <w:p w:rsidR="00FB49C8" w:rsidRDefault="00A97156">
      <w:pPr>
        <w:spacing w:after="150"/>
      </w:pPr>
      <w:proofErr w:type="spellStart"/>
      <w:r>
        <w:rPr>
          <w:color w:val="000000"/>
        </w:rPr>
        <w:t>Коришћена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литература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извори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аутор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</w:t>
      </w:r>
      <w:r>
        <w:rPr>
          <w:color w:val="000000"/>
        </w:rPr>
        <w:t>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цитирани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наводе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заградама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одвајају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запетом</w:t>
      </w:r>
      <w:proofErr w:type="spellEnd"/>
      <w:r>
        <w:rPr>
          <w:color w:val="000000"/>
        </w:rPr>
        <w:t>.</w:t>
      </w:r>
    </w:p>
    <w:p w:rsidR="00FB49C8" w:rsidRDefault="00A97156">
      <w:pPr>
        <w:spacing w:after="150"/>
      </w:pPr>
      <w:proofErr w:type="spellStart"/>
      <w:r>
        <w:rPr>
          <w:color w:val="000000"/>
        </w:rPr>
        <w:t>Листа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литературе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алфабетским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редоследом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аутор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годиште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.)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референтној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коришћеним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писања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>.</w:t>
      </w:r>
    </w:p>
    <w:p w:rsidR="00FB49C8" w:rsidRDefault="00A97156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14.</w:t>
      </w:r>
    </w:p>
    <w:p w:rsidR="00FB49C8" w:rsidRDefault="00A97156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FB49C8" w:rsidRDefault="00A97156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110-00-28/2020-08</w:t>
      </w:r>
    </w:p>
    <w:p w:rsidR="00FB49C8" w:rsidRDefault="00A97156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9. </w:t>
      </w:r>
      <w:proofErr w:type="spellStart"/>
      <w:r>
        <w:rPr>
          <w:color w:val="000000"/>
        </w:rPr>
        <w:t>јуна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2020. </w:t>
      </w:r>
      <w:proofErr w:type="spellStart"/>
      <w:r>
        <w:rPr>
          <w:color w:val="000000"/>
        </w:rPr>
        <w:t>године</w:t>
      </w:r>
      <w:proofErr w:type="spellEnd"/>
    </w:p>
    <w:p w:rsidR="00FB49C8" w:rsidRDefault="00A97156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FB49C8" w:rsidRDefault="00A97156">
      <w:pPr>
        <w:spacing w:after="150"/>
        <w:jc w:val="right"/>
      </w:pPr>
      <w:proofErr w:type="spellStart"/>
      <w:r>
        <w:rPr>
          <w:b/>
          <w:color w:val="000000"/>
        </w:rPr>
        <w:t>Расим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Љајић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FB49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C8"/>
    <w:rsid w:val="00A97156"/>
    <w:rsid w:val="00FB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ECE8AC-6640-4CD9-B672-C583D8FC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Rovcanin</dc:creator>
  <cp:lastModifiedBy>Vera Rovcanin</cp:lastModifiedBy>
  <cp:revision>2</cp:revision>
  <dcterms:created xsi:type="dcterms:W3CDTF">2020-10-15T11:48:00Z</dcterms:created>
  <dcterms:modified xsi:type="dcterms:W3CDTF">2020-10-15T11:48:00Z</dcterms:modified>
</cp:coreProperties>
</file>